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AC4BA" w14:textId="4EFAF98C" w:rsidR="003F3A41" w:rsidRPr="00500C4E" w:rsidRDefault="006670B4" w:rsidP="00A57D36">
      <w:pPr>
        <w:pStyle w:val="WPnumber"/>
      </w:pPr>
      <w:bookmarkStart w:id="0" w:name="_Toc153189647"/>
      <w:bookmarkStart w:id="1" w:name="_Toc214003082"/>
      <w:r>
        <w:t xml:space="preserve"> </w:t>
      </w:r>
      <w:r w:rsidR="008A7BE7">
        <w:t>Workp</w:t>
      </w:r>
      <w:r w:rsidR="00A57D36" w:rsidRPr="00500C4E">
        <w:t xml:space="preserve">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187D87">
            <w:t>WPSCGREHC180723</w:t>
          </w:r>
          <w:r w:rsidR="00CE5236">
            <w:t>A</w:t>
          </w:r>
        </w:sdtContent>
      </w:sdt>
    </w:p>
    <w:bookmarkEnd w:id="0"/>
    <w:p w14:paraId="42D9D1FC" w14:textId="6D8F77BB" w:rsidR="00DA690B" w:rsidRPr="00500C4E" w:rsidRDefault="00F8795A"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AB1803">
            <w:rPr>
              <w:rStyle w:val="CaptionChar"/>
              <w:rFonts w:asciiTheme="minorHAnsi" w:hAnsiTheme="minorHAnsi" w:cstheme="minorHAnsi"/>
              <w:b/>
              <w:bCs w:val="0"/>
              <w:sz w:val="48"/>
              <w:szCs w:val="48"/>
            </w:rPr>
            <w:t>0</w:t>
          </w:r>
          <w:r w:rsidR="00E94786">
            <w:rPr>
              <w:rStyle w:val="CaptionChar"/>
              <w:rFonts w:asciiTheme="minorHAnsi" w:hAnsiTheme="minorHAnsi" w:cstheme="minorHAnsi"/>
              <w:b/>
              <w:bCs w:val="0"/>
              <w:sz w:val="48"/>
              <w:szCs w:val="48"/>
            </w:rPr>
            <w:t>0</w:t>
          </w:r>
        </w:sdtContent>
      </w:sdt>
    </w:p>
    <w:p w14:paraId="39599626" w14:textId="77777777" w:rsidR="00285A0D" w:rsidRPr="00500C4E" w:rsidRDefault="00285A0D" w:rsidP="00DE5758">
      <w:pPr>
        <w:jc w:val="right"/>
        <w:rPr>
          <w:rFonts w:cstheme="minorHAnsi"/>
          <w:b/>
          <w:sz w:val="48"/>
          <w:szCs w:val="48"/>
        </w:rPr>
      </w:pPr>
    </w:p>
    <w:p w14:paraId="3CE21555" w14:textId="77777777" w:rsidR="00DA690B" w:rsidRPr="00500C4E" w:rsidRDefault="00AB1803" w:rsidP="00DA690B">
      <w:pPr>
        <w:pBdr>
          <w:bottom w:val="single" w:sz="4" w:space="1" w:color="auto"/>
        </w:pBdr>
        <w:rPr>
          <w:rFonts w:cstheme="minorHAnsi"/>
          <w:b/>
          <w:sz w:val="36"/>
          <w:szCs w:val="36"/>
        </w:rPr>
      </w:pPr>
      <w:r>
        <w:rPr>
          <w:rFonts w:cstheme="minorHAnsi"/>
          <w:b/>
          <w:sz w:val="36"/>
          <w:szCs w:val="36"/>
        </w:rPr>
        <w:t>SoCalGas</w:t>
      </w:r>
    </w:p>
    <w:p w14:paraId="48593C70" w14:textId="77777777" w:rsidR="00DA690B" w:rsidRPr="00500C4E" w:rsidRDefault="00DA690B" w:rsidP="00DA690B">
      <w:pPr>
        <w:rPr>
          <w:rFonts w:cstheme="minorHAnsi"/>
        </w:rPr>
      </w:pPr>
    </w:p>
    <w:p w14:paraId="2270775F" w14:textId="77777777" w:rsidR="00DA690B" w:rsidRPr="00500C4E" w:rsidRDefault="00DA690B" w:rsidP="00DA690B">
      <w:pPr>
        <w:rPr>
          <w:rFonts w:cstheme="minorHAnsi"/>
        </w:rPr>
      </w:pPr>
    </w:p>
    <w:p w14:paraId="4FA03374" w14:textId="77777777" w:rsidR="00DA690B" w:rsidRPr="00500C4E" w:rsidRDefault="009D0753" w:rsidP="009D0753">
      <w:pPr>
        <w:tabs>
          <w:tab w:val="left" w:pos="8190"/>
        </w:tabs>
        <w:rPr>
          <w:rFonts w:cstheme="minorHAnsi"/>
        </w:rPr>
      </w:pPr>
      <w:r w:rsidRPr="00500C4E">
        <w:rPr>
          <w:rFonts w:cstheme="minorHAnsi"/>
        </w:rPr>
        <w:tab/>
      </w:r>
    </w:p>
    <w:p w14:paraId="4FE2CEF8" w14:textId="77777777" w:rsidR="00DA690B" w:rsidRPr="00500C4E" w:rsidRDefault="00DA690B" w:rsidP="00DA690B">
      <w:pPr>
        <w:rPr>
          <w:rFonts w:cstheme="minorHAnsi"/>
        </w:rPr>
      </w:pPr>
    </w:p>
    <w:p w14:paraId="4B2AD42A" w14:textId="77777777" w:rsidR="00DA690B" w:rsidRPr="00500C4E" w:rsidRDefault="00DA690B" w:rsidP="00DA690B">
      <w:pPr>
        <w:rPr>
          <w:rFonts w:cstheme="minorHAnsi"/>
        </w:rPr>
      </w:pPr>
    </w:p>
    <w:p w14:paraId="451A2174" w14:textId="77777777" w:rsidR="00DA690B" w:rsidRPr="00500C4E" w:rsidRDefault="00DA690B" w:rsidP="00DA690B">
      <w:pPr>
        <w:rPr>
          <w:rFonts w:cstheme="minorHAnsi"/>
        </w:rPr>
      </w:pPr>
    </w:p>
    <w:p w14:paraId="168242F3" w14:textId="77777777" w:rsidR="00DA690B" w:rsidRPr="00500C4E" w:rsidRDefault="00DA690B" w:rsidP="00DA690B">
      <w:pPr>
        <w:rPr>
          <w:rFonts w:cstheme="minorHAnsi"/>
        </w:rPr>
      </w:pPr>
    </w:p>
    <w:p w14:paraId="1E4F15A8" w14:textId="77777777" w:rsidR="00DA690B" w:rsidRPr="00500C4E" w:rsidRDefault="00DA690B" w:rsidP="00DA690B">
      <w:pPr>
        <w:rPr>
          <w:rFonts w:cstheme="minorHAnsi"/>
        </w:rPr>
      </w:pPr>
    </w:p>
    <w:p w14:paraId="5AFE9C68" w14:textId="2A6C4CB1" w:rsidR="00DA690B" w:rsidRPr="00500C4E" w:rsidRDefault="00187D87" w:rsidP="00DA690B">
      <w:pPr>
        <w:rPr>
          <w:rFonts w:cstheme="minorHAnsi"/>
          <w:b/>
          <w:sz w:val="72"/>
          <w:szCs w:val="72"/>
        </w:rPr>
      </w:pPr>
      <w:r>
        <w:rPr>
          <w:rFonts w:cstheme="minorHAnsi"/>
          <w:b/>
          <w:sz w:val="72"/>
          <w:szCs w:val="72"/>
        </w:rPr>
        <w:t>Wall Furnace Intermittent Pilot Light</w:t>
      </w:r>
      <w:r w:rsidR="00C82156">
        <w:rPr>
          <w:rFonts w:cstheme="minorHAnsi"/>
          <w:b/>
          <w:sz w:val="72"/>
          <w:szCs w:val="72"/>
        </w:rPr>
        <w:t xml:space="preserve"> </w:t>
      </w:r>
      <w:r>
        <w:rPr>
          <w:rFonts w:cstheme="minorHAnsi"/>
          <w:b/>
          <w:sz w:val="72"/>
          <w:szCs w:val="72"/>
        </w:rPr>
        <w:t>(IPL)</w:t>
      </w:r>
      <w:r w:rsidR="008E4DD1">
        <w:rPr>
          <w:rFonts w:cstheme="minorHAnsi"/>
          <w:b/>
          <w:sz w:val="72"/>
          <w:szCs w:val="72"/>
        </w:rPr>
        <w:t xml:space="preserve"> </w:t>
      </w:r>
    </w:p>
    <w:p w14:paraId="74C31B78" w14:textId="77777777" w:rsidR="00E76B31" w:rsidRPr="00500C4E" w:rsidRDefault="00E76B31" w:rsidP="00E76B31">
      <w:pPr>
        <w:pStyle w:val="Reminders"/>
        <w:rPr>
          <w:rFonts w:asciiTheme="minorHAnsi" w:hAnsiTheme="minorHAnsi" w:cstheme="minorHAnsi"/>
          <w:i w:val="0"/>
          <w:szCs w:val="22"/>
        </w:rPr>
      </w:pPr>
    </w:p>
    <w:p w14:paraId="7C01B4B0" w14:textId="77777777" w:rsidR="00523736" w:rsidRPr="00500C4E" w:rsidRDefault="00523736" w:rsidP="00E76B31">
      <w:pPr>
        <w:pStyle w:val="Reminders"/>
        <w:rPr>
          <w:rFonts w:asciiTheme="minorHAnsi" w:hAnsiTheme="minorHAnsi" w:cstheme="minorHAnsi"/>
          <w:b/>
          <w:i w:val="0"/>
          <w:sz w:val="32"/>
          <w:szCs w:val="22"/>
        </w:rPr>
      </w:pPr>
    </w:p>
    <w:p w14:paraId="687DCBEE" w14:textId="77777777" w:rsidR="00EF4E6B" w:rsidRPr="00500C4E" w:rsidRDefault="00EF4E6B" w:rsidP="00E76B31">
      <w:pPr>
        <w:pStyle w:val="Reminders"/>
        <w:rPr>
          <w:rFonts w:asciiTheme="minorHAnsi" w:hAnsiTheme="minorHAnsi" w:cstheme="minorHAnsi"/>
          <w:b/>
          <w:i w:val="0"/>
          <w:sz w:val="32"/>
          <w:szCs w:val="22"/>
        </w:rPr>
      </w:pPr>
    </w:p>
    <w:p w14:paraId="3D055D60"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1DC05A4" w14:textId="77777777" w:rsidR="00290ED8" w:rsidRPr="00500C4E" w:rsidRDefault="00290ED8" w:rsidP="00AC5309">
      <w:pPr>
        <w:pStyle w:val="Heading1"/>
      </w:pPr>
      <w:bookmarkStart w:id="2" w:name="_Toc304800192"/>
      <w:bookmarkStart w:id="3" w:name="_Toc324318330"/>
      <w:bookmarkStart w:id="4" w:name="_Toc324340474"/>
      <w:bookmarkStart w:id="5" w:name="_Toc324433427"/>
      <w:bookmarkStart w:id="6" w:name="_Toc523396942"/>
      <w:r w:rsidRPr="00500C4E">
        <w:lastRenderedPageBreak/>
        <w:t>At-a-Glance Summary</w:t>
      </w:r>
      <w:bookmarkEnd w:id="2"/>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5A78FFF8" w14:textId="77777777" w:rsidTr="00920905">
        <w:trPr>
          <w:trHeight w:val="465"/>
        </w:trPr>
        <w:tc>
          <w:tcPr>
            <w:tcW w:w="1875" w:type="pct"/>
          </w:tcPr>
          <w:p w14:paraId="40D12F48"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340FBAAB" w14:textId="7CA1A097" w:rsidR="00AC5309" w:rsidRPr="00500C4E" w:rsidRDefault="004E0817">
            <w:pPr>
              <w:rPr>
                <w:rFonts w:cs="Arial"/>
                <w:bCs/>
                <w:color w:val="FF0000"/>
                <w:szCs w:val="20"/>
              </w:rPr>
            </w:pPr>
            <w:r>
              <w:rPr>
                <w:rFonts w:cs="Arial"/>
                <w:color w:val="FF0000"/>
                <w:szCs w:val="20"/>
              </w:rPr>
              <w:t>TBD</w:t>
            </w:r>
            <w:r w:rsidR="00AC5309" w:rsidRPr="00500C4E">
              <w:rPr>
                <w:rFonts w:cs="Arial"/>
                <w:color w:val="FF0000"/>
                <w:szCs w:val="20"/>
              </w:rPr>
              <w:t xml:space="preserve"> </w:t>
            </w:r>
          </w:p>
        </w:tc>
      </w:tr>
      <w:tr w:rsidR="00AC5309" w:rsidRPr="00500C4E" w14:paraId="7FF28709" w14:textId="77777777" w:rsidTr="00920905">
        <w:trPr>
          <w:trHeight w:val="465"/>
        </w:trPr>
        <w:tc>
          <w:tcPr>
            <w:tcW w:w="1875" w:type="pct"/>
          </w:tcPr>
          <w:p w14:paraId="6F00C2BB"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0B3B6085" w14:textId="46D4D50C" w:rsidR="00290ED8" w:rsidRPr="00500C4E" w:rsidRDefault="008E4DD1">
            <w:pPr>
              <w:rPr>
                <w:rFonts w:cs="Arial"/>
                <w:color w:val="FF0000"/>
                <w:szCs w:val="20"/>
              </w:rPr>
            </w:pPr>
            <w:r>
              <w:rPr>
                <w:rFonts w:cs="Arial"/>
                <w:szCs w:val="20"/>
              </w:rPr>
              <w:t>Intermittent Pilot Light</w:t>
            </w:r>
            <w:r w:rsidR="00CF750E">
              <w:rPr>
                <w:rFonts w:cs="Arial"/>
                <w:szCs w:val="20"/>
              </w:rPr>
              <w:t xml:space="preserve"> (IPL)</w:t>
            </w:r>
            <w:r w:rsidR="0068586E">
              <w:rPr>
                <w:rFonts w:cs="Arial"/>
                <w:szCs w:val="20"/>
              </w:rPr>
              <w:t>,</w:t>
            </w:r>
            <w:r>
              <w:rPr>
                <w:rFonts w:cs="Arial"/>
                <w:szCs w:val="20"/>
              </w:rPr>
              <w:t xml:space="preserve"> will turn off the </w:t>
            </w:r>
            <w:r w:rsidR="00B64F8F">
              <w:rPr>
                <w:rFonts w:cs="Arial"/>
                <w:szCs w:val="20"/>
              </w:rPr>
              <w:t xml:space="preserve">gravity wall </w:t>
            </w:r>
            <w:r>
              <w:rPr>
                <w:rFonts w:cs="Arial"/>
                <w:szCs w:val="20"/>
              </w:rPr>
              <w:t xml:space="preserve">furnace pilot light during times of no heat demand. </w:t>
            </w:r>
          </w:p>
        </w:tc>
      </w:tr>
      <w:tr w:rsidR="00AC5309" w:rsidRPr="00500C4E" w14:paraId="307F4AC3" w14:textId="77777777" w:rsidTr="00920905">
        <w:trPr>
          <w:trHeight w:val="465"/>
        </w:trPr>
        <w:tc>
          <w:tcPr>
            <w:tcW w:w="1875" w:type="pct"/>
          </w:tcPr>
          <w:p w14:paraId="1633515E"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49C5489B" w14:textId="4C5B4B9E" w:rsidR="00290ED8" w:rsidRPr="00500C4E" w:rsidRDefault="008E4DD1">
            <w:pPr>
              <w:rPr>
                <w:rFonts w:cs="Arial"/>
                <w:color w:val="FF0000"/>
                <w:szCs w:val="20"/>
              </w:rPr>
            </w:pPr>
            <w:r>
              <w:rPr>
                <w:rFonts w:cs="Arial"/>
                <w:szCs w:val="20"/>
              </w:rPr>
              <w:t>A furnace with continuous pilot light.</w:t>
            </w:r>
          </w:p>
        </w:tc>
      </w:tr>
      <w:tr w:rsidR="00D36798" w:rsidRPr="00500C4E" w14:paraId="0E1A2FE3" w14:textId="77777777" w:rsidTr="00920905">
        <w:trPr>
          <w:trHeight w:val="465"/>
        </w:trPr>
        <w:tc>
          <w:tcPr>
            <w:tcW w:w="1875" w:type="pct"/>
          </w:tcPr>
          <w:p w14:paraId="1E63D643"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771F7D63" w14:textId="4507593F" w:rsidR="00D36798" w:rsidRPr="00500C4E" w:rsidRDefault="008E4DD1">
            <w:pPr>
              <w:rPr>
                <w:rFonts w:cs="Arial"/>
                <w:color w:val="FF0000"/>
                <w:szCs w:val="20"/>
              </w:rPr>
            </w:pPr>
            <w:r>
              <w:rPr>
                <w:rFonts w:cs="Arial"/>
                <w:szCs w:val="20"/>
              </w:rPr>
              <w:t>Each</w:t>
            </w:r>
          </w:p>
        </w:tc>
      </w:tr>
      <w:tr w:rsidR="00290ED8" w:rsidRPr="00500C4E" w14:paraId="712CDEBA" w14:textId="77777777" w:rsidTr="00920905">
        <w:trPr>
          <w:trHeight w:val="465"/>
        </w:trPr>
        <w:tc>
          <w:tcPr>
            <w:tcW w:w="1875" w:type="pct"/>
          </w:tcPr>
          <w:p w14:paraId="1DABC0C1"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FF18FF6" w14:textId="5936ECC4" w:rsidR="00290ED8" w:rsidRPr="00500C4E" w:rsidRDefault="00450BDE">
            <w:pPr>
              <w:rPr>
                <w:rFonts w:cs="Arial"/>
                <w:szCs w:val="20"/>
              </w:rPr>
            </w:pPr>
            <w:r>
              <w:rPr>
                <w:rFonts w:cs="Arial"/>
                <w:szCs w:val="20"/>
              </w:rPr>
              <w:t>SF</w:t>
            </w:r>
            <w:r w:rsidR="00506125">
              <w:rPr>
                <w:rFonts w:cs="Arial"/>
                <w:szCs w:val="20"/>
              </w:rPr>
              <w:t>M</w:t>
            </w:r>
            <w:r>
              <w:rPr>
                <w:rFonts w:cs="Arial"/>
                <w:szCs w:val="20"/>
              </w:rPr>
              <w:t xml:space="preserve"> REA Kit: CZ</w:t>
            </w:r>
            <w:r w:rsidR="00BE7FD4">
              <w:rPr>
                <w:rFonts w:cs="Arial"/>
                <w:szCs w:val="20"/>
              </w:rPr>
              <w:t>9:</w:t>
            </w:r>
            <w:r>
              <w:rPr>
                <w:rFonts w:cs="Arial"/>
                <w:szCs w:val="20"/>
              </w:rPr>
              <w:t xml:space="preserve"> 12.08 Therms </w:t>
            </w:r>
          </w:p>
        </w:tc>
      </w:tr>
      <w:tr w:rsidR="00290ED8" w:rsidRPr="00500C4E" w14:paraId="6C1ABE86" w14:textId="77777777" w:rsidTr="00920905">
        <w:trPr>
          <w:trHeight w:val="465"/>
        </w:trPr>
        <w:tc>
          <w:tcPr>
            <w:tcW w:w="1875" w:type="pct"/>
          </w:tcPr>
          <w:p w14:paraId="61698A44"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3EAF74A5" w14:textId="2B25FC76" w:rsidR="00290ED8" w:rsidRPr="00500C4E" w:rsidRDefault="00485967" w:rsidP="00457691">
            <w:pPr>
              <w:rPr>
                <w:rFonts w:cs="Arial"/>
                <w:szCs w:val="20"/>
              </w:rPr>
            </w:pPr>
            <w:r>
              <w:rPr>
                <w:rFonts w:cs="Arial"/>
                <w:szCs w:val="20"/>
              </w:rPr>
              <w:t>SF</w:t>
            </w:r>
            <w:r w:rsidR="00506125">
              <w:rPr>
                <w:rFonts w:cs="Arial"/>
                <w:szCs w:val="20"/>
              </w:rPr>
              <w:t>M</w:t>
            </w:r>
            <w:r>
              <w:rPr>
                <w:rFonts w:cs="Arial"/>
                <w:szCs w:val="20"/>
              </w:rPr>
              <w:t xml:space="preserve"> REA kit: CZ9: $309.96</w:t>
            </w:r>
          </w:p>
        </w:tc>
      </w:tr>
      <w:tr w:rsidR="00AC5309" w:rsidRPr="00500C4E" w14:paraId="13A18831" w14:textId="77777777" w:rsidTr="00920905">
        <w:trPr>
          <w:trHeight w:val="465"/>
        </w:trPr>
        <w:tc>
          <w:tcPr>
            <w:tcW w:w="1875" w:type="pct"/>
          </w:tcPr>
          <w:p w14:paraId="590BF9B0"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54F344C1" w14:textId="6B530BDD" w:rsidR="00AE4890" w:rsidRPr="00500C4E" w:rsidRDefault="00485967" w:rsidP="00AC2F5B">
            <w:pPr>
              <w:rPr>
                <w:rFonts w:cs="Arial"/>
                <w:szCs w:val="20"/>
              </w:rPr>
            </w:pPr>
            <w:r>
              <w:rPr>
                <w:rFonts w:cs="Arial"/>
                <w:szCs w:val="20"/>
              </w:rPr>
              <w:t>SF</w:t>
            </w:r>
            <w:r w:rsidR="00506125">
              <w:rPr>
                <w:rFonts w:cs="Arial"/>
                <w:szCs w:val="20"/>
              </w:rPr>
              <w:t>M</w:t>
            </w:r>
            <w:r>
              <w:rPr>
                <w:rFonts w:cs="Arial"/>
                <w:szCs w:val="20"/>
              </w:rPr>
              <w:t xml:space="preserve"> REA kit: CZ9: $309.96</w:t>
            </w:r>
          </w:p>
        </w:tc>
      </w:tr>
      <w:tr w:rsidR="00290ED8" w:rsidRPr="00500C4E" w14:paraId="2319E303" w14:textId="77777777" w:rsidTr="00920905">
        <w:trPr>
          <w:trHeight w:val="465"/>
        </w:trPr>
        <w:tc>
          <w:tcPr>
            <w:tcW w:w="1875" w:type="pct"/>
          </w:tcPr>
          <w:p w14:paraId="36F27EBE"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4A079215" w14:textId="3014D648" w:rsidR="00290ED8" w:rsidRDefault="007E4625">
            <w:pPr>
              <w:rPr>
                <w:szCs w:val="20"/>
              </w:rPr>
            </w:pPr>
            <w:r>
              <w:rPr>
                <w:szCs w:val="20"/>
              </w:rPr>
              <w:t>REA: 6.67 years</w:t>
            </w:r>
          </w:p>
          <w:p w14:paraId="465AC3E4" w14:textId="6D87DBE5" w:rsidR="007E4625" w:rsidRPr="007E4625" w:rsidRDefault="00506125">
            <w:pPr>
              <w:rPr>
                <w:szCs w:val="20"/>
              </w:rPr>
            </w:pPr>
            <w:r>
              <w:rPr>
                <w:szCs w:val="20"/>
              </w:rPr>
              <w:t>ROB</w:t>
            </w:r>
            <w:r w:rsidR="007E4625">
              <w:rPr>
                <w:szCs w:val="20"/>
              </w:rPr>
              <w:t>/</w:t>
            </w:r>
            <w:r w:rsidR="007F415F">
              <w:rPr>
                <w:szCs w:val="20"/>
              </w:rPr>
              <w:t>NC:</w:t>
            </w:r>
            <w:r w:rsidR="007E4625">
              <w:rPr>
                <w:szCs w:val="20"/>
              </w:rPr>
              <w:t xml:space="preserve"> </w:t>
            </w:r>
            <w:r w:rsidR="007E4625" w:rsidRPr="007E4625">
              <w:rPr>
                <w:szCs w:val="20"/>
              </w:rPr>
              <w:t>HV-</w:t>
            </w:r>
            <w:proofErr w:type="spellStart"/>
            <w:r w:rsidR="007E4625" w:rsidRPr="007E4625">
              <w:rPr>
                <w:szCs w:val="20"/>
              </w:rPr>
              <w:t>EffFurn</w:t>
            </w:r>
            <w:proofErr w:type="spellEnd"/>
            <w:r w:rsidR="007E4625">
              <w:rPr>
                <w:szCs w:val="20"/>
              </w:rPr>
              <w:t xml:space="preserve"> (20 years) </w:t>
            </w:r>
          </w:p>
        </w:tc>
      </w:tr>
      <w:tr w:rsidR="00AC5309" w:rsidRPr="00500C4E" w14:paraId="0E73D1D1" w14:textId="77777777" w:rsidTr="00920905">
        <w:trPr>
          <w:trHeight w:val="465"/>
        </w:trPr>
        <w:tc>
          <w:tcPr>
            <w:tcW w:w="1875" w:type="pct"/>
          </w:tcPr>
          <w:p w14:paraId="3326B41F"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1E17B207" w14:textId="77777777" w:rsidR="00290ED8" w:rsidRDefault="001C1338">
            <w:pPr>
              <w:rPr>
                <w:szCs w:val="20"/>
              </w:rPr>
            </w:pPr>
            <w:r w:rsidRPr="00FF4E21">
              <w:rPr>
                <w:szCs w:val="20"/>
              </w:rPr>
              <w:t>Retrofit Add-on (REA)</w:t>
            </w:r>
          </w:p>
          <w:p w14:paraId="5D7E08BD" w14:textId="77777777" w:rsidR="00450BDE" w:rsidRDefault="00450BDE">
            <w:pPr>
              <w:rPr>
                <w:szCs w:val="20"/>
              </w:rPr>
            </w:pPr>
            <w:r>
              <w:rPr>
                <w:szCs w:val="20"/>
              </w:rPr>
              <w:t>Replacement on Burn Our (ROB)</w:t>
            </w:r>
          </w:p>
          <w:p w14:paraId="6ED8CE6B" w14:textId="77615886" w:rsidR="00450BDE" w:rsidRPr="00FF4E21" w:rsidRDefault="001C7309">
            <w:pPr>
              <w:rPr>
                <w:rFonts w:cs="Arial"/>
                <w:szCs w:val="20"/>
              </w:rPr>
            </w:pPr>
            <w:r>
              <w:rPr>
                <w:szCs w:val="20"/>
              </w:rPr>
              <w:t>New Construction (</w:t>
            </w:r>
            <w:r w:rsidR="00450BDE">
              <w:rPr>
                <w:szCs w:val="20"/>
              </w:rPr>
              <w:t>NC)</w:t>
            </w:r>
          </w:p>
        </w:tc>
      </w:tr>
      <w:tr w:rsidR="00290ED8" w:rsidRPr="00500C4E" w14:paraId="30F1CA4E" w14:textId="77777777" w:rsidTr="00920905">
        <w:trPr>
          <w:trHeight w:val="465"/>
        </w:trPr>
        <w:tc>
          <w:tcPr>
            <w:tcW w:w="1875" w:type="pct"/>
          </w:tcPr>
          <w:p w14:paraId="0C44E49E"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7A29CEDC" w14:textId="50E9AE6D" w:rsidR="008A3FD3" w:rsidRPr="008A3FD3" w:rsidRDefault="00E52C1F">
            <w:pPr>
              <w:rPr>
                <w:rFonts w:cs="Arial"/>
                <w:color w:val="00B050"/>
                <w:szCs w:val="20"/>
              </w:rPr>
            </w:pPr>
            <w:r w:rsidRPr="000D2FED">
              <w:rPr>
                <w:szCs w:val="20"/>
              </w:rPr>
              <w:t>ET-Default</w:t>
            </w:r>
            <w:r>
              <w:rPr>
                <w:szCs w:val="20"/>
              </w:rPr>
              <w:t>: 0.85</w:t>
            </w:r>
          </w:p>
        </w:tc>
      </w:tr>
      <w:tr w:rsidR="00290ED8" w:rsidRPr="00500C4E" w14:paraId="701B47E2" w14:textId="77777777" w:rsidTr="00920905">
        <w:trPr>
          <w:trHeight w:val="465"/>
        </w:trPr>
        <w:tc>
          <w:tcPr>
            <w:tcW w:w="1875" w:type="pct"/>
          </w:tcPr>
          <w:p w14:paraId="46EAD9E4"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3AB5EB93" w14:textId="77777777"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61A18F01" w14:textId="77777777" w:rsidR="00AC5309" w:rsidRPr="00500C4E" w:rsidRDefault="00AC5309">
      <w:pPr>
        <w:spacing w:after="200" w:line="276" w:lineRule="auto"/>
        <w:rPr>
          <w:rFonts w:cstheme="minorHAnsi"/>
          <w:b/>
          <w:bCs/>
          <w:smallCaps/>
          <w:kern w:val="32"/>
          <w:sz w:val="36"/>
          <w:szCs w:val="32"/>
        </w:rPr>
      </w:pPr>
    </w:p>
    <w:p w14:paraId="0DF7F468"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7C67E17D" w14:textId="77777777" w:rsidR="0088361D" w:rsidRPr="00500C4E" w:rsidRDefault="00EB34FC" w:rsidP="00C959CA">
      <w:pPr>
        <w:pStyle w:val="Heading1"/>
      </w:pPr>
      <w:bookmarkStart w:id="7" w:name="_Toc523396943"/>
      <w:r w:rsidRPr="00500C4E">
        <w:lastRenderedPageBreak/>
        <w:t>Revision History</w:t>
      </w:r>
      <w:bookmarkEnd w:id="7"/>
    </w:p>
    <w:tbl>
      <w:tblPr>
        <w:tblStyle w:val="TableGrid1"/>
        <w:tblW w:w="5000" w:type="pct"/>
        <w:tblLook w:val="01E0" w:firstRow="1" w:lastRow="1" w:firstColumn="1" w:lastColumn="1" w:noHBand="0" w:noVBand="0"/>
      </w:tblPr>
      <w:tblGrid>
        <w:gridCol w:w="524"/>
        <w:gridCol w:w="1081"/>
        <w:gridCol w:w="1373"/>
        <w:gridCol w:w="6598"/>
      </w:tblGrid>
      <w:tr w:rsidR="003845E5" w:rsidRPr="00500C4E" w14:paraId="7D405AFF" w14:textId="77777777" w:rsidTr="00847A4E">
        <w:trPr>
          <w:trHeight w:val="20"/>
        </w:trPr>
        <w:tc>
          <w:tcPr>
            <w:tcW w:w="283" w:type="pct"/>
            <w:shd w:val="clear" w:color="auto" w:fill="D9D9D9" w:themeFill="background1" w:themeFillShade="D9"/>
          </w:tcPr>
          <w:p w14:paraId="384282F4" w14:textId="77777777"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6AA69EEF" w14:textId="77777777"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152C1DEE" w14:textId="77777777"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5884E48A"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0D8144B2" w14:textId="77777777" w:rsidTr="00847A4E">
        <w:trPr>
          <w:trHeight w:val="20"/>
        </w:trPr>
        <w:tc>
          <w:tcPr>
            <w:tcW w:w="283" w:type="pct"/>
          </w:tcPr>
          <w:p w14:paraId="28EFD2D0" w14:textId="77777777" w:rsidR="00933188" w:rsidRPr="00920905" w:rsidRDefault="00933188" w:rsidP="005729C8">
            <w:pPr>
              <w:rPr>
                <w:rFonts w:cstheme="minorHAnsi"/>
                <w:color w:val="FF0000"/>
                <w:szCs w:val="20"/>
              </w:rPr>
            </w:pPr>
            <w:r w:rsidRPr="00060993">
              <w:rPr>
                <w:rFonts w:cstheme="minorHAnsi"/>
                <w:szCs w:val="20"/>
              </w:rPr>
              <w:t>0</w:t>
            </w:r>
          </w:p>
        </w:tc>
        <w:tc>
          <w:tcPr>
            <w:tcW w:w="510" w:type="pct"/>
          </w:tcPr>
          <w:p w14:paraId="137737E1" w14:textId="6FE4A888" w:rsidR="00933188" w:rsidRPr="00920905" w:rsidRDefault="00BB7523" w:rsidP="005729C8">
            <w:pPr>
              <w:rPr>
                <w:rFonts w:cstheme="minorHAnsi"/>
                <w:color w:val="FF0000"/>
                <w:szCs w:val="20"/>
              </w:rPr>
            </w:pPr>
            <w:r>
              <w:rPr>
                <w:rFonts w:cstheme="minorHAnsi"/>
                <w:szCs w:val="20"/>
              </w:rPr>
              <w:t>8/16</w:t>
            </w:r>
            <w:r w:rsidR="00060993" w:rsidRPr="00060993">
              <w:rPr>
                <w:rFonts w:cstheme="minorHAnsi"/>
                <w:szCs w:val="20"/>
              </w:rPr>
              <w:t>/2018</w:t>
            </w:r>
          </w:p>
        </w:tc>
        <w:tc>
          <w:tcPr>
            <w:tcW w:w="744" w:type="pct"/>
          </w:tcPr>
          <w:p w14:paraId="5FA75CB2" w14:textId="2E146C3D" w:rsidR="00933188" w:rsidRPr="00920905" w:rsidRDefault="00060993" w:rsidP="001B2301">
            <w:pPr>
              <w:rPr>
                <w:rFonts w:cstheme="minorHAnsi"/>
                <w:color w:val="FF0000"/>
                <w:szCs w:val="20"/>
              </w:rPr>
            </w:pPr>
            <w:r w:rsidRPr="00060993">
              <w:rPr>
                <w:rFonts w:cstheme="minorHAnsi"/>
                <w:szCs w:val="20"/>
              </w:rPr>
              <w:t>Carlos Pineda(SCG)</w:t>
            </w:r>
          </w:p>
        </w:tc>
        <w:tc>
          <w:tcPr>
            <w:tcW w:w="3463" w:type="pct"/>
          </w:tcPr>
          <w:p w14:paraId="4A1E7527" w14:textId="22249C56" w:rsidR="0036726C" w:rsidRPr="00500C4E" w:rsidRDefault="00060993" w:rsidP="006B0511">
            <w:pPr>
              <w:pStyle w:val="ListParagraph"/>
              <w:numPr>
                <w:ilvl w:val="0"/>
                <w:numId w:val="2"/>
              </w:numPr>
            </w:pPr>
            <w:r>
              <w:t>Initial Release</w:t>
            </w:r>
          </w:p>
        </w:tc>
      </w:tr>
      <w:tr w:rsidR="003845E5" w:rsidRPr="00500C4E" w14:paraId="2B0F53C7" w14:textId="77777777" w:rsidTr="00847A4E">
        <w:trPr>
          <w:trHeight w:val="20"/>
        </w:trPr>
        <w:tc>
          <w:tcPr>
            <w:tcW w:w="283" w:type="pct"/>
          </w:tcPr>
          <w:p w14:paraId="333506E1" w14:textId="77777777" w:rsidR="0036726C" w:rsidRPr="00500C4E" w:rsidRDefault="0036726C" w:rsidP="005729C8">
            <w:pPr>
              <w:rPr>
                <w:rFonts w:cstheme="minorHAnsi"/>
                <w:szCs w:val="20"/>
              </w:rPr>
            </w:pPr>
          </w:p>
        </w:tc>
        <w:tc>
          <w:tcPr>
            <w:tcW w:w="510" w:type="pct"/>
          </w:tcPr>
          <w:p w14:paraId="1455B1A5" w14:textId="77777777" w:rsidR="0036726C" w:rsidRPr="00500C4E" w:rsidRDefault="0036726C" w:rsidP="005729C8">
            <w:pPr>
              <w:rPr>
                <w:rFonts w:cstheme="minorHAnsi"/>
                <w:szCs w:val="20"/>
              </w:rPr>
            </w:pPr>
          </w:p>
        </w:tc>
        <w:tc>
          <w:tcPr>
            <w:tcW w:w="744" w:type="pct"/>
          </w:tcPr>
          <w:p w14:paraId="368CBA7E" w14:textId="77777777" w:rsidR="0036726C" w:rsidRPr="00500C4E" w:rsidRDefault="0036726C" w:rsidP="005729C8">
            <w:pPr>
              <w:rPr>
                <w:rFonts w:cstheme="minorHAnsi"/>
                <w:szCs w:val="20"/>
              </w:rPr>
            </w:pPr>
          </w:p>
        </w:tc>
        <w:tc>
          <w:tcPr>
            <w:tcW w:w="3463" w:type="pct"/>
          </w:tcPr>
          <w:p w14:paraId="4FDB4C6A" w14:textId="77777777" w:rsidR="0036726C" w:rsidRPr="00500C4E" w:rsidRDefault="0036726C" w:rsidP="005729C8">
            <w:pPr>
              <w:rPr>
                <w:rFonts w:cstheme="minorHAnsi"/>
                <w:bCs/>
                <w:szCs w:val="20"/>
              </w:rPr>
            </w:pPr>
          </w:p>
        </w:tc>
      </w:tr>
    </w:tbl>
    <w:p w14:paraId="69807600" w14:textId="77777777" w:rsidR="006B0511" w:rsidRDefault="006B0511" w:rsidP="00BA5FE4">
      <w:pPr>
        <w:spacing w:line="276" w:lineRule="auto"/>
        <w:rPr>
          <w:szCs w:val="20"/>
        </w:rPr>
      </w:pPr>
    </w:p>
    <w:p w14:paraId="72F8B83A" w14:textId="77777777" w:rsidR="006B0511" w:rsidRDefault="006B0511" w:rsidP="00BA5FE4">
      <w:pPr>
        <w:spacing w:line="276" w:lineRule="auto"/>
        <w:rPr>
          <w:szCs w:val="20"/>
        </w:rPr>
      </w:pPr>
    </w:p>
    <w:p w14:paraId="386B8571" w14:textId="77777777" w:rsidR="006B0511" w:rsidRDefault="006B0511">
      <w:pPr>
        <w:spacing w:after="200" w:line="276" w:lineRule="auto"/>
        <w:rPr>
          <w:szCs w:val="20"/>
        </w:rPr>
      </w:pPr>
      <w:r>
        <w:rPr>
          <w:szCs w:val="20"/>
        </w:rPr>
        <w:br w:type="page"/>
      </w:r>
    </w:p>
    <w:sdt>
      <w:sdtPr>
        <w:rPr>
          <w:rFonts w:asciiTheme="minorHAnsi" w:eastAsia="Times New Roman" w:hAnsiTheme="minorHAnsi" w:cs="Times New Roman"/>
          <w:color w:val="auto"/>
          <w:sz w:val="22"/>
          <w:szCs w:val="24"/>
        </w:rPr>
        <w:id w:val="-2112888625"/>
        <w:docPartObj>
          <w:docPartGallery w:val="Table of Contents"/>
          <w:docPartUnique/>
        </w:docPartObj>
      </w:sdtPr>
      <w:sdtEndPr>
        <w:rPr>
          <w:b/>
          <w:bCs/>
          <w:noProof/>
        </w:rPr>
      </w:sdtEndPr>
      <w:sdtContent>
        <w:p w14:paraId="22D25743" w14:textId="798366B5" w:rsidR="006B0511" w:rsidRDefault="006B0511">
          <w:pPr>
            <w:pStyle w:val="TOCHeading"/>
          </w:pPr>
          <w:r>
            <w:t>Table of Contents</w:t>
          </w:r>
        </w:p>
        <w:p w14:paraId="0A1B2936" w14:textId="50264E8F" w:rsidR="00047661" w:rsidRDefault="006B0511">
          <w:pPr>
            <w:pStyle w:val="TOC1"/>
            <w:tabs>
              <w:tab w:val="right" w:leader="dot" w:pos="9350"/>
            </w:tabs>
            <w:rPr>
              <w:rFonts w:eastAsiaTheme="minorEastAsia" w:cstheme="minorBidi"/>
              <w:noProof/>
              <w:szCs w:val="22"/>
            </w:rPr>
          </w:pPr>
          <w:r>
            <w:fldChar w:fldCharType="begin"/>
          </w:r>
          <w:r>
            <w:instrText xml:space="preserve"> TOC \o "1-3" \h \z \u </w:instrText>
          </w:r>
          <w:r>
            <w:fldChar w:fldCharType="separate"/>
          </w:r>
          <w:hyperlink w:anchor="_Toc523396942" w:history="1">
            <w:r w:rsidR="00047661" w:rsidRPr="003451D8">
              <w:rPr>
                <w:rStyle w:val="Hyperlink"/>
                <w:noProof/>
              </w:rPr>
              <w:t>At-a-Glance Summary</w:t>
            </w:r>
            <w:r w:rsidR="00047661">
              <w:rPr>
                <w:noProof/>
                <w:webHidden/>
              </w:rPr>
              <w:tab/>
            </w:r>
            <w:r w:rsidR="00047661">
              <w:rPr>
                <w:noProof/>
                <w:webHidden/>
              </w:rPr>
              <w:fldChar w:fldCharType="begin"/>
            </w:r>
            <w:r w:rsidR="00047661">
              <w:rPr>
                <w:noProof/>
                <w:webHidden/>
              </w:rPr>
              <w:instrText xml:space="preserve"> PAGEREF _Toc523396942 \h </w:instrText>
            </w:r>
            <w:r w:rsidR="00047661">
              <w:rPr>
                <w:noProof/>
                <w:webHidden/>
              </w:rPr>
            </w:r>
            <w:r w:rsidR="00047661">
              <w:rPr>
                <w:noProof/>
                <w:webHidden/>
              </w:rPr>
              <w:fldChar w:fldCharType="separate"/>
            </w:r>
            <w:r w:rsidR="00047661">
              <w:rPr>
                <w:noProof/>
                <w:webHidden/>
              </w:rPr>
              <w:t>2</w:t>
            </w:r>
            <w:r w:rsidR="00047661">
              <w:rPr>
                <w:noProof/>
                <w:webHidden/>
              </w:rPr>
              <w:fldChar w:fldCharType="end"/>
            </w:r>
          </w:hyperlink>
        </w:p>
        <w:p w14:paraId="4F08A7DA" w14:textId="75C04F7A" w:rsidR="00047661" w:rsidRDefault="00F8795A">
          <w:pPr>
            <w:pStyle w:val="TOC1"/>
            <w:tabs>
              <w:tab w:val="right" w:leader="dot" w:pos="9350"/>
            </w:tabs>
            <w:rPr>
              <w:rFonts w:eastAsiaTheme="minorEastAsia" w:cstheme="minorBidi"/>
              <w:noProof/>
              <w:szCs w:val="22"/>
            </w:rPr>
          </w:pPr>
          <w:hyperlink w:anchor="_Toc523396943" w:history="1">
            <w:r w:rsidR="00047661" w:rsidRPr="003451D8">
              <w:rPr>
                <w:rStyle w:val="Hyperlink"/>
                <w:noProof/>
              </w:rPr>
              <w:t>Revision History</w:t>
            </w:r>
            <w:r w:rsidR="00047661">
              <w:rPr>
                <w:noProof/>
                <w:webHidden/>
              </w:rPr>
              <w:tab/>
            </w:r>
            <w:r w:rsidR="00047661">
              <w:rPr>
                <w:noProof/>
                <w:webHidden/>
              </w:rPr>
              <w:fldChar w:fldCharType="begin"/>
            </w:r>
            <w:r w:rsidR="00047661">
              <w:rPr>
                <w:noProof/>
                <w:webHidden/>
              </w:rPr>
              <w:instrText xml:space="preserve"> PAGEREF _Toc523396943 \h </w:instrText>
            </w:r>
            <w:r w:rsidR="00047661">
              <w:rPr>
                <w:noProof/>
                <w:webHidden/>
              </w:rPr>
            </w:r>
            <w:r w:rsidR="00047661">
              <w:rPr>
                <w:noProof/>
                <w:webHidden/>
              </w:rPr>
              <w:fldChar w:fldCharType="separate"/>
            </w:r>
            <w:r w:rsidR="00047661">
              <w:rPr>
                <w:noProof/>
                <w:webHidden/>
              </w:rPr>
              <w:t>3</w:t>
            </w:r>
            <w:r w:rsidR="00047661">
              <w:rPr>
                <w:noProof/>
                <w:webHidden/>
              </w:rPr>
              <w:fldChar w:fldCharType="end"/>
            </w:r>
          </w:hyperlink>
        </w:p>
        <w:p w14:paraId="1A1C289E" w14:textId="32BCF0BF" w:rsidR="00047661" w:rsidRDefault="00F8795A">
          <w:pPr>
            <w:pStyle w:val="TOC1"/>
            <w:tabs>
              <w:tab w:val="right" w:leader="dot" w:pos="9350"/>
            </w:tabs>
            <w:rPr>
              <w:rFonts w:eastAsiaTheme="minorEastAsia" w:cstheme="minorBidi"/>
              <w:noProof/>
              <w:szCs w:val="22"/>
            </w:rPr>
          </w:pPr>
          <w:hyperlink w:anchor="_Toc523396944" w:history="1">
            <w:r w:rsidR="00047661" w:rsidRPr="003451D8">
              <w:rPr>
                <w:rStyle w:val="Hyperlink"/>
                <w:rFonts w:cstheme="minorHAnsi"/>
                <w:noProof/>
              </w:rPr>
              <w:t>Section 1. General Measure &amp; Baseline Data</w:t>
            </w:r>
            <w:r w:rsidR="00047661">
              <w:rPr>
                <w:noProof/>
                <w:webHidden/>
              </w:rPr>
              <w:tab/>
            </w:r>
            <w:r w:rsidR="00047661">
              <w:rPr>
                <w:noProof/>
                <w:webHidden/>
              </w:rPr>
              <w:fldChar w:fldCharType="begin"/>
            </w:r>
            <w:r w:rsidR="00047661">
              <w:rPr>
                <w:noProof/>
                <w:webHidden/>
              </w:rPr>
              <w:instrText xml:space="preserve"> PAGEREF _Toc523396944 \h </w:instrText>
            </w:r>
            <w:r w:rsidR="00047661">
              <w:rPr>
                <w:noProof/>
                <w:webHidden/>
              </w:rPr>
            </w:r>
            <w:r w:rsidR="00047661">
              <w:rPr>
                <w:noProof/>
                <w:webHidden/>
              </w:rPr>
              <w:fldChar w:fldCharType="separate"/>
            </w:r>
            <w:r w:rsidR="00047661">
              <w:rPr>
                <w:noProof/>
                <w:webHidden/>
              </w:rPr>
              <w:t>6</w:t>
            </w:r>
            <w:r w:rsidR="00047661">
              <w:rPr>
                <w:noProof/>
                <w:webHidden/>
              </w:rPr>
              <w:fldChar w:fldCharType="end"/>
            </w:r>
          </w:hyperlink>
        </w:p>
        <w:p w14:paraId="454F07BF" w14:textId="05CFF9AC" w:rsidR="00047661" w:rsidRDefault="00F8795A">
          <w:pPr>
            <w:pStyle w:val="TOC2"/>
            <w:tabs>
              <w:tab w:val="right" w:leader="dot" w:pos="9350"/>
            </w:tabs>
            <w:rPr>
              <w:rFonts w:eastAsiaTheme="minorEastAsia" w:cstheme="minorBidi"/>
              <w:noProof/>
              <w:szCs w:val="22"/>
            </w:rPr>
          </w:pPr>
          <w:hyperlink w:anchor="_Toc523396945" w:history="1">
            <w:r w:rsidR="00047661" w:rsidRPr="003451D8">
              <w:rPr>
                <w:rStyle w:val="Hyperlink"/>
                <w:noProof/>
              </w:rPr>
              <w:t>1.1 Measure Description &amp; Background</w:t>
            </w:r>
            <w:r w:rsidR="00047661">
              <w:rPr>
                <w:noProof/>
                <w:webHidden/>
              </w:rPr>
              <w:tab/>
            </w:r>
            <w:r w:rsidR="00047661">
              <w:rPr>
                <w:noProof/>
                <w:webHidden/>
              </w:rPr>
              <w:fldChar w:fldCharType="begin"/>
            </w:r>
            <w:r w:rsidR="00047661">
              <w:rPr>
                <w:noProof/>
                <w:webHidden/>
              </w:rPr>
              <w:instrText xml:space="preserve"> PAGEREF _Toc523396945 \h </w:instrText>
            </w:r>
            <w:r w:rsidR="00047661">
              <w:rPr>
                <w:noProof/>
                <w:webHidden/>
              </w:rPr>
            </w:r>
            <w:r w:rsidR="00047661">
              <w:rPr>
                <w:noProof/>
                <w:webHidden/>
              </w:rPr>
              <w:fldChar w:fldCharType="separate"/>
            </w:r>
            <w:r w:rsidR="00047661">
              <w:rPr>
                <w:noProof/>
                <w:webHidden/>
              </w:rPr>
              <w:t>6</w:t>
            </w:r>
            <w:r w:rsidR="00047661">
              <w:rPr>
                <w:noProof/>
                <w:webHidden/>
              </w:rPr>
              <w:fldChar w:fldCharType="end"/>
            </w:r>
          </w:hyperlink>
        </w:p>
        <w:p w14:paraId="03E8F5C5" w14:textId="76796C7C" w:rsidR="00047661" w:rsidRDefault="00F8795A">
          <w:pPr>
            <w:pStyle w:val="TOC2"/>
            <w:tabs>
              <w:tab w:val="right" w:leader="dot" w:pos="9350"/>
            </w:tabs>
            <w:rPr>
              <w:rFonts w:eastAsiaTheme="minorEastAsia" w:cstheme="minorBidi"/>
              <w:noProof/>
              <w:szCs w:val="22"/>
            </w:rPr>
          </w:pPr>
          <w:hyperlink w:anchor="_Toc523396946" w:history="1">
            <w:r w:rsidR="00047661" w:rsidRPr="003451D8">
              <w:rPr>
                <w:rStyle w:val="Hyperlink"/>
                <w:noProof/>
              </w:rPr>
              <w:t>1.2 Technical Description</w:t>
            </w:r>
            <w:r w:rsidR="00047661">
              <w:rPr>
                <w:noProof/>
                <w:webHidden/>
              </w:rPr>
              <w:tab/>
            </w:r>
            <w:r w:rsidR="00047661">
              <w:rPr>
                <w:noProof/>
                <w:webHidden/>
              </w:rPr>
              <w:fldChar w:fldCharType="begin"/>
            </w:r>
            <w:r w:rsidR="00047661">
              <w:rPr>
                <w:noProof/>
                <w:webHidden/>
              </w:rPr>
              <w:instrText xml:space="preserve"> PAGEREF _Toc523396946 \h </w:instrText>
            </w:r>
            <w:r w:rsidR="00047661">
              <w:rPr>
                <w:noProof/>
                <w:webHidden/>
              </w:rPr>
            </w:r>
            <w:r w:rsidR="00047661">
              <w:rPr>
                <w:noProof/>
                <w:webHidden/>
              </w:rPr>
              <w:fldChar w:fldCharType="separate"/>
            </w:r>
            <w:r w:rsidR="00047661">
              <w:rPr>
                <w:noProof/>
                <w:webHidden/>
              </w:rPr>
              <w:t>7</w:t>
            </w:r>
            <w:r w:rsidR="00047661">
              <w:rPr>
                <w:noProof/>
                <w:webHidden/>
              </w:rPr>
              <w:fldChar w:fldCharType="end"/>
            </w:r>
          </w:hyperlink>
        </w:p>
        <w:p w14:paraId="1B292FB4" w14:textId="3BC523B4" w:rsidR="00047661" w:rsidRDefault="00F8795A">
          <w:pPr>
            <w:pStyle w:val="TOC2"/>
            <w:tabs>
              <w:tab w:val="right" w:leader="dot" w:pos="9350"/>
            </w:tabs>
            <w:rPr>
              <w:rFonts w:eastAsiaTheme="minorEastAsia" w:cstheme="minorBidi"/>
              <w:noProof/>
              <w:szCs w:val="22"/>
            </w:rPr>
          </w:pPr>
          <w:hyperlink w:anchor="_Toc523396947" w:history="1">
            <w:r w:rsidR="00047661" w:rsidRPr="003451D8">
              <w:rPr>
                <w:rStyle w:val="Hyperlink"/>
                <w:noProof/>
              </w:rPr>
              <w:t>1.3 Installation Types and Delivery Mechanisms</w:t>
            </w:r>
            <w:r w:rsidR="00047661">
              <w:rPr>
                <w:noProof/>
                <w:webHidden/>
              </w:rPr>
              <w:tab/>
            </w:r>
            <w:r w:rsidR="00047661">
              <w:rPr>
                <w:noProof/>
                <w:webHidden/>
              </w:rPr>
              <w:fldChar w:fldCharType="begin"/>
            </w:r>
            <w:r w:rsidR="00047661">
              <w:rPr>
                <w:noProof/>
                <w:webHidden/>
              </w:rPr>
              <w:instrText xml:space="preserve"> PAGEREF _Toc523396947 \h </w:instrText>
            </w:r>
            <w:r w:rsidR="00047661">
              <w:rPr>
                <w:noProof/>
                <w:webHidden/>
              </w:rPr>
            </w:r>
            <w:r w:rsidR="00047661">
              <w:rPr>
                <w:noProof/>
                <w:webHidden/>
              </w:rPr>
              <w:fldChar w:fldCharType="separate"/>
            </w:r>
            <w:r w:rsidR="00047661">
              <w:rPr>
                <w:noProof/>
                <w:webHidden/>
              </w:rPr>
              <w:t>7</w:t>
            </w:r>
            <w:r w:rsidR="00047661">
              <w:rPr>
                <w:noProof/>
                <w:webHidden/>
              </w:rPr>
              <w:fldChar w:fldCharType="end"/>
            </w:r>
          </w:hyperlink>
        </w:p>
        <w:p w14:paraId="1617DB85" w14:textId="64ED058F" w:rsidR="00047661" w:rsidRDefault="00F8795A">
          <w:pPr>
            <w:pStyle w:val="TOC2"/>
            <w:tabs>
              <w:tab w:val="right" w:leader="dot" w:pos="9350"/>
            </w:tabs>
            <w:rPr>
              <w:rFonts w:eastAsiaTheme="minorEastAsia" w:cstheme="minorBidi"/>
              <w:noProof/>
              <w:szCs w:val="22"/>
            </w:rPr>
          </w:pPr>
          <w:hyperlink w:anchor="_Toc523396948" w:history="1">
            <w:r w:rsidR="00047661" w:rsidRPr="003451D8">
              <w:rPr>
                <w:rStyle w:val="Hyperlink"/>
                <w:rFonts w:cstheme="minorHAnsi"/>
                <w:noProof/>
              </w:rPr>
              <w:t>1.4 Measure Parameters</w:t>
            </w:r>
            <w:r w:rsidR="00047661">
              <w:rPr>
                <w:noProof/>
                <w:webHidden/>
              </w:rPr>
              <w:tab/>
            </w:r>
            <w:r w:rsidR="00047661">
              <w:rPr>
                <w:noProof/>
                <w:webHidden/>
              </w:rPr>
              <w:fldChar w:fldCharType="begin"/>
            </w:r>
            <w:r w:rsidR="00047661">
              <w:rPr>
                <w:noProof/>
                <w:webHidden/>
              </w:rPr>
              <w:instrText xml:space="preserve"> PAGEREF _Toc523396948 \h </w:instrText>
            </w:r>
            <w:r w:rsidR="00047661">
              <w:rPr>
                <w:noProof/>
                <w:webHidden/>
              </w:rPr>
            </w:r>
            <w:r w:rsidR="00047661">
              <w:rPr>
                <w:noProof/>
                <w:webHidden/>
              </w:rPr>
              <w:fldChar w:fldCharType="separate"/>
            </w:r>
            <w:r w:rsidR="00047661">
              <w:rPr>
                <w:noProof/>
                <w:webHidden/>
              </w:rPr>
              <w:t>8</w:t>
            </w:r>
            <w:r w:rsidR="00047661">
              <w:rPr>
                <w:noProof/>
                <w:webHidden/>
              </w:rPr>
              <w:fldChar w:fldCharType="end"/>
            </w:r>
          </w:hyperlink>
        </w:p>
        <w:p w14:paraId="2C4D299A" w14:textId="67779EE5" w:rsidR="00047661" w:rsidRDefault="00F8795A">
          <w:pPr>
            <w:pStyle w:val="TOC3"/>
            <w:tabs>
              <w:tab w:val="right" w:leader="dot" w:pos="9350"/>
            </w:tabs>
            <w:rPr>
              <w:rFonts w:eastAsiaTheme="minorEastAsia" w:cstheme="minorBidi"/>
              <w:noProof/>
              <w:szCs w:val="22"/>
            </w:rPr>
          </w:pPr>
          <w:hyperlink w:anchor="_Toc523396949" w:history="1">
            <w:r w:rsidR="00047661" w:rsidRPr="003451D8">
              <w:rPr>
                <w:rStyle w:val="Hyperlink"/>
                <w:noProof/>
              </w:rPr>
              <w:t>1.4.1 DEER Data</w:t>
            </w:r>
            <w:r w:rsidR="00047661">
              <w:rPr>
                <w:noProof/>
                <w:webHidden/>
              </w:rPr>
              <w:tab/>
            </w:r>
            <w:r w:rsidR="00047661">
              <w:rPr>
                <w:noProof/>
                <w:webHidden/>
              </w:rPr>
              <w:fldChar w:fldCharType="begin"/>
            </w:r>
            <w:r w:rsidR="00047661">
              <w:rPr>
                <w:noProof/>
                <w:webHidden/>
              </w:rPr>
              <w:instrText xml:space="preserve"> PAGEREF _Toc523396949 \h </w:instrText>
            </w:r>
            <w:r w:rsidR="00047661">
              <w:rPr>
                <w:noProof/>
                <w:webHidden/>
              </w:rPr>
            </w:r>
            <w:r w:rsidR="00047661">
              <w:rPr>
                <w:noProof/>
                <w:webHidden/>
              </w:rPr>
              <w:fldChar w:fldCharType="separate"/>
            </w:r>
            <w:r w:rsidR="00047661">
              <w:rPr>
                <w:noProof/>
                <w:webHidden/>
              </w:rPr>
              <w:t>8</w:t>
            </w:r>
            <w:r w:rsidR="00047661">
              <w:rPr>
                <w:noProof/>
                <w:webHidden/>
              </w:rPr>
              <w:fldChar w:fldCharType="end"/>
            </w:r>
          </w:hyperlink>
        </w:p>
        <w:p w14:paraId="2741B9D6" w14:textId="523448B0" w:rsidR="00047661" w:rsidRDefault="00F8795A">
          <w:pPr>
            <w:pStyle w:val="TOC1"/>
            <w:tabs>
              <w:tab w:val="right" w:leader="dot" w:pos="9350"/>
            </w:tabs>
            <w:rPr>
              <w:rFonts w:eastAsiaTheme="minorEastAsia" w:cstheme="minorBidi"/>
              <w:noProof/>
              <w:szCs w:val="22"/>
            </w:rPr>
          </w:pPr>
          <w:hyperlink w:anchor="_Toc523396950" w:history="1">
            <w:r w:rsidR="00047661" w:rsidRPr="003451D8">
              <w:rPr>
                <w:rStyle w:val="Hyperlink"/>
                <w:noProof/>
              </w:rPr>
              <w:t>1.5 EM&amp;V, Market Potential, and Other Studies – Base Case and Measure Case Information</w:t>
            </w:r>
            <w:r w:rsidR="00047661">
              <w:rPr>
                <w:noProof/>
                <w:webHidden/>
              </w:rPr>
              <w:tab/>
            </w:r>
            <w:r w:rsidR="00047661">
              <w:rPr>
                <w:noProof/>
                <w:webHidden/>
              </w:rPr>
              <w:fldChar w:fldCharType="begin"/>
            </w:r>
            <w:r w:rsidR="00047661">
              <w:rPr>
                <w:noProof/>
                <w:webHidden/>
              </w:rPr>
              <w:instrText xml:space="preserve"> PAGEREF _Toc523396950 \h </w:instrText>
            </w:r>
            <w:r w:rsidR="00047661">
              <w:rPr>
                <w:noProof/>
                <w:webHidden/>
              </w:rPr>
            </w:r>
            <w:r w:rsidR="00047661">
              <w:rPr>
                <w:noProof/>
                <w:webHidden/>
              </w:rPr>
              <w:fldChar w:fldCharType="separate"/>
            </w:r>
            <w:r w:rsidR="00047661">
              <w:rPr>
                <w:noProof/>
                <w:webHidden/>
              </w:rPr>
              <w:t>11</w:t>
            </w:r>
            <w:r w:rsidR="00047661">
              <w:rPr>
                <w:noProof/>
                <w:webHidden/>
              </w:rPr>
              <w:fldChar w:fldCharType="end"/>
            </w:r>
          </w:hyperlink>
        </w:p>
        <w:p w14:paraId="1F8305C2" w14:textId="423E9462" w:rsidR="00047661" w:rsidRDefault="00F8795A">
          <w:pPr>
            <w:pStyle w:val="TOC3"/>
            <w:tabs>
              <w:tab w:val="right" w:leader="dot" w:pos="9350"/>
            </w:tabs>
            <w:rPr>
              <w:rFonts w:eastAsiaTheme="minorEastAsia" w:cstheme="minorBidi"/>
              <w:noProof/>
              <w:szCs w:val="22"/>
            </w:rPr>
          </w:pPr>
          <w:hyperlink w:anchor="_Toc523396951" w:history="1">
            <w:r w:rsidR="00047661" w:rsidRPr="003451D8">
              <w:rPr>
                <w:rStyle w:val="Hyperlink"/>
                <w:rFonts w:ascii="Calibri" w:hAnsi="Calibri" w:cs="Calibri"/>
                <w:noProof/>
              </w:rPr>
              <w:t>1.5.1 Southern California Gas Company Emerging Technologies Program Assessment Report Project ID E12SCG0018: High Efficiency Natural Gas Wall Furnace Field Evaluation</w:t>
            </w:r>
            <w:r w:rsidR="00047661">
              <w:rPr>
                <w:noProof/>
                <w:webHidden/>
              </w:rPr>
              <w:tab/>
            </w:r>
            <w:r w:rsidR="00047661">
              <w:rPr>
                <w:noProof/>
                <w:webHidden/>
              </w:rPr>
              <w:fldChar w:fldCharType="begin"/>
            </w:r>
            <w:r w:rsidR="00047661">
              <w:rPr>
                <w:noProof/>
                <w:webHidden/>
              </w:rPr>
              <w:instrText xml:space="preserve"> PAGEREF _Toc523396951 \h </w:instrText>
            </w:r>
            <w:r w:rsidR="00047661">
              <w:rPr>
                <w:noProof/>
                <w:webHidden/>
              </w:rPr>
            </w:r>
            <w:r w:rsidR="00047661">
              <w:rPr>
                <w:noProof/>
                <w:webHidden/>
              </w:rPr>
              <w:fldChar w:fldCharType="separate"/>
            </w:r>
            <w:r w:rsidR="00047661">
              <w:rPr>
                <w:noProof/>
                <w:webHidden/>
              </w:rPr>
              <w:t>11</w:t>
            </w:r>
            <w:r w:rsidR="00047661">
              <w:rPr>
                <w:noProof/>
                <w:webHidden/>
              </w:rPr>
              <w:fldChar w:fldCharType="end"/>
            </w:r>
          </w:hyperlink>
        </w:p>
        <w:p w14:paraId="0080B41B" w14:textId="737857A6" w:rsidR="00047661" w:rsidRDefault="00F8795A">
          <w:pPr>
            <w:pStyle w:val="TOC2"/>
            <w:tabs>
              <w:tab w:val="right" w:leader="dot" w:pos="9350"/>
            </w:tabs>
            <w:rPr>
              <w:rFonts w:eastAsiaTheme="minorEastAsia" w:cstheme="minorBidi"/>
              <w:noProof/>
              <w:szCs w:val="22"/>
            </w:rPr>
          </w:pPr>
          <w:hyperlink w:anchor="_Toc523396952" w:history="1">
            <w:r w:rsidR="00047661" w:rsidRPr="003451D8">
              <w:rPr>
                <w:rStyle w:val="Hyperlink"/>
                <w:rFonts w:cstheme="minorHAnsi"/>
                <w:noProof/>
              </w:rPr>
              <w:t>1.6 Data Quality and Future Data Needs</w:t>
            </w:r>
            <w:r w:rsidR="00047661">
              <w:rPr>
                <w:noProof/>
                <w:webHidden/>
              </w:rPr>
              <w:tab/>
            </w:r>
            <w:r w:rsidR="00047661">
              <w:rPr>
                <w:noProof/>
                <w:webHidden/>
              </w:rPr>
              <w:fldChar w:fldCharType="begin"/>
            </w:r>
            <w:r w:rsidR="00047661">
              <w:rPr>
                <w:noProof/>
                <w:webHidden/>
              </w:rPr>
              <w:instrText xml:space="preserve"> PAGEREF _Toc523396952 \h </w:instrText>
            </w:r>
            <w:r w:rsidR="00047661">
              <w:rPr>
                <w:noProof/>
                <w:webHidden/>
              </w:rPr>
            </w:r>
            <w:r w:rsidR="00047661">
              <w:rPr>
                <w:noProof/>
                <w:webHidden/>
              </w:rPr>
              <w:fldChar w:fldCharType="separate"/>
            </w:r>
            <w:r w:rsidR="00047661">
              <w:rPr>
                <w:noProof/>
                <w:webHidden/>
              </w:rPr>
              <w:t>12</w:t>
            </w:r>
            <w:r w:rsidR="00047661">
              <w:rPr>
                <w:noProof/>
                <w:webHidden/>
              </w:rPr>
              <w:fldChar w:fldCharType="end"/>
            </w:r>
          </w:hyperlink>
        </w:p>
        <w:p w14:paraId="648A0E01" w14:textId="1B0F850B" w:rsidR="00047661" w:rsidRDefault="00F8795A">
          <w:pPr>
            <w:pStyle w:val="TOC1"/>
            <w:tabs>
              <w:tab w:val="right" w:leader="dot" w:pos="9350"/>
            </w:tabs>
            <w:rPr>
              <w:rFonts w:eastAsiaTheme="minorEastAsia" w:cstheme="minorBidi"/>
              <w:noProof/>
              <w:szCs w:val="22"/>
            </w:rPr>
          </w:pPr>
          <w:hyperlink w:anchor="_Toc523396953" w:history="1">
            <w:r w:rsidR="00047661" w:rsidRPr="003451D8">
              <w:rPr>
                <w:rStyle w:val="Hyperlink"/>
                <w:rFonts w:cstheme="minorHAnsi"/>
                <w:noProof/>
              </w:rPr>
              <w:t>Section 2. Calculation Methodology</w:t>
            </w:r>
            <w:r w:rsidR="00047661">
              <w:rPr>
                <w:noProof/>
                <w:webHidden/>
              </w:rPr>
              <w:tab/>
            </w:r>
            <w:r w:rsidR="00047661">
              <w:rPr>
                <w:noProof/>
                <w:webHidden/>
              </w:rPr>
              <w:fldChar w:fldCharType="begin"/>
            </w:r>
            <w:r w:rsidR="00047661">
              <w:rPr>
                <w:noProof/>
                <w:webHidden/>
              </w:rPr>
              <w:instrText xml:space="preserve"> PAGEREF _Toc523396953 \h </w:instrText>
            </w:r>
            <w:r w:rsidR="00047661">
              <w:rPr>
                <w:noProof/>
                <w:webHidden/>
              </w:rPr>
            </w:r>
            <w:r w:rsidR="00047661">
              <w:rPr>
                <w:noProof/>
                <w:webHidden/>
              </w:rPr>
              <w:fldChar w:fldCharType="separate"/>
            </w:r>
            <w:r w:rsidR="00047661">
              <w:rPr>
                <w:noProof/>
                <w:webHidden/>
              </w:rPr>
              <w:t>12</w:t>
            </w:r>
            <w:r w:rsidR="00047661">
              <w:rPr>
                <w:noProof/>
                <w:webHidden/>
              </w:rPr>
              <w:fldChar w:fldCharType="end"/>
            </w:r>
          </w:hyperlink>
        </w:p>
        <w:p w14:paraId="1F481DEC" w14:textId="1F987713" w:rsidR="00047661" w:rsidRDefault="00F8795A">
          <w:pPr>
            <w:pStyle w:val="TOC1"/>
            <w:tabs>
              <w:tab w:val="right" w:leader="dot" w:pos="9350"/>
            </w:tabs>
            <w:rPr>
              <w:rFonts w:eastAsiaTheme="minorEastAsia" w:cstheme="minorBidi"/>
              <w:noProof/>
              <w:szCs w:val="22"/>
            </w:rPr>
          </w:pPr>
          <w:hyperlink w:anchor="_Toc523396954" w:history="1">
            <w:r w:rsidR="00047661" w:rsidRPr="003451D8">
              <w:rPr>
                <w:rStyle w:val="Hyperlink"/>
                <w:rFonts w:cstheme="minorHAnsi"/>
                <w:noProof/>
              </w:rPr>
              <w:t>Section 3. Load Shapes</w:t>
            </w:r>
            <w:r w:rsidR="00047661">
              <w:rPr>
                <w:noProof/>
                <w:webHidden/>
              </w:rPr>
              <w:tab/>
            </w:r>
            <w:r w:rsidR="00047661">
              <w:rPr>
                <w:noProof/>
                <w:webHidden/>
              </w:rPr>
              <w:fldChar w:fldCharType="begin"/>
            </w:r>
            <w:r w:rsidR="00047661">
              <w:rPr>
                <w:noProof/>
                <w:webHidden/>
              </w:rPr>
              <w:instrText xml:space="preserve"> PAGEREF _Toc523396954 \h </w:instrText>
            </w:r>
            <w:r w:rsidR="00047661">
              <w:rPr>
                <w:noProof/>
                <w:webHidden/>
              </w:rPr>
            </w:r>
            <w:r w:rsidR="00047661">
              <w:rPr>
                <w:noProof/>
                <w:webHidden/>
              </w:rPr>
              <w:fldChar w:fldCharType="separate"/>
            </w:r>
            <w:r w:rsidR="00047661">
              <w:rPr>
                <w:noProof/>
                <w:webHidden/>
              </w:rPr>
              <w:t>15</w:t>
            </w:r>
            <w:r w:rsidR="00047661">
              <w:rPr>
                <w:noProof/>
                <w:webHidden/>
              </w:rPr>
              <w:fldChar w:fldCharType="end"/>
            </w:r>
          </w:hyperlink>
        </w:p>
        <w:p w14:paraId="2CB0B8B5" w14:textId="19029A44" w:rsidR="00047661" w:rsidRDefault="00F8795A">
          <w:pPr>
            <w:pStyle w:val="TOC1"/>
            <w:tabs>
              <w:tab w:val="right" w:leader="dot" w:pos="9350"/>
            </w:tabs>
            <w:rPr>
              <w:rFonts w:eastAsiaTheme="minorEastAsia" w:cstheme="minorBidi"/>
              <w:noProof/>
              <w:szCs w:val="22"/>
            </w:rPr>
          </w:pPr>
          <w:hyperlink w:anchor="_Toc523396955" w:history="1">
            <w:r w:rsidR="00047661" w:rsidRPr="003451D8">
              <w:rPr>
                <w:rStyle w:val="Hyperlink"/>
                <w:noProof/>
              </w:rPr>
              <w:t>Section 4. Costs</w:t>
            </w:r>
            <w:r w:rsidR="00047661">
              <w:rPr>
                <w:noProof/>
                <w:webHidden/>
              </w:rPr>
              <w:tab/>
            </w:r>
            <w:r w:rsidR="00047661">
              <w:rPr>
                <w:noProof/>
                <w:webHidden/>
              </w:rPr>
              <w:fldChar w:fldCharType="begin"/>
            </w:r>
            <w:r w:rsidR="00047661">
              <w:rPr>
                <w:noProof/>
                <w:webHidden/>
              </w:rPr>
              <w:instrText xml:space="preserve"> PAGEREF _Toc523396955 \h </w:instrText>
            </w:r>
            <w:r w:rsidR="00047661">
              <w:rPr>
                <w:noProof/>
                <w:webHidden/>
              </w:rPr>
            </w:r>
            <w:r w:rsidR="00047661">
              <w:rPr>
                <w:noProof/>
                <w:webHidden/>
              </w:rPr>
              <w:fldChar w:fldCharType="separate"/>
            </w:r>
            <w:r w:rsidR="00047661">
              <w:rPr>
                <w:noProof/>
                <w:webHidden/>
              </w:rPr>
              <w:t>15</w:t>
            </w:r>
            <w:r w:rsidR="00047661">
              <w:rPr>
                <w:noProof/>
                <w:webHidden/>
              </w:rPr>
              <w:fldChar w:fldCharType="end"/>
            </w:r>
          </w:hyperlink>
        </w:p>
        <w:p w14:paraId="12AAC6A8" w14:textId="71C3588E" w:rsidR="00047661" w:rsidRDefault="00F8795A">
          <w:pPr>
            <w:pStyle w:val="TOC2"/>
            <w:tabs>
              <w:tab w:val="right" w:leader="dot" w:pos="9350"/>
            </w:tabs>
            <w:rPr>
              <w:rFonts w:eastAsiaTheme="minorEastAsia" w:cstheme="minorBidi"/>
              <w:noProof/>
              <w:szCs w:val="22"/>
            </w:rPr>
          </w:pPr>
          <w:hyperlink w:anchor="_Toc523396956" w:history="1">
            <w:r w:rsidR="00047661" w:rsidRPr="003451D8">
              <w:rPr>
                <w:rStyle w:val="Hyperlink"/>
                <w:rFonts w:cstheme="minorHAnsi"/>
                <w:noProof/>
              </w:rPr>
              <w:t>4.1 Base Case Cost</w:t>
            </w:r>
            <w:r w:rsidR="00047661">
              <w:rPr>
                <w:noProof/>
                <w:webHidden/>
              </w:rPr>
              <w:tab/>
            </w:r>
            <w:r w:rsidR="00047661">
              <w:rPr>
                <w:noProof/>
                <w:webHidden/>
              </w:rPr>
              <w:fldChar w:fldCharType="begin"/>
            </w:r>
            <w:r w:rsidR="00047661">
              <w:rPr>
                <w:noProof/>
                <w:webHidden/>
              </w:rPr>
              <w:instrText xml:space="preserve"> PAGEREF _Toc523396956 \h </w:instrText>
            </w:r>
            <w:r w:rsidR="00047661">
              <w:rPr>
                <w:noProof/>
                <w:webHidden/>
              </w:rPr>
            </w:r>
            <w:r w:rsidR="00047661">
              <w:rPr>
                <w:noProof/>
                <w:webHidden/>
              </w:rPr>
              <w:fldChar w:fldCharType="separate"/>
            </w:r>
            <w:r w:rsidR="00047661">
              <w:rPr>
                <w:noProof/>
                <w:webHidden/>
              </w:rPr>
              <w:t>15</w:t>
            </w:r>
            <w:r w:rsidR="00047661">
              <w:rPr>
                <w:noProof/>
                <w:webHidden/>
              </w:rPr>
              <w:fldChar w:fldCharType="end"/>
            </w:r>
          </w:hyperlink>
        </w:p>
        <w:p w14:paraId="3C93D8C6" w14:textId="79593806" w:rsidR="00047661" w:rsidRDefault="00F8795A">
          <w:pPr>
            <w:pStyle w:val="TOC2"/>
            <w:tabs>
              <w:tab w:val="right" w:leader="dot" w:pos="9350"/>
            </w:tabs>
            <w:rPr>
              <w:rFonts w:eastAsiaTheme="minorEastAsia" w:cstheme="minorBidi"/>
              <w:noProof/>
              <w:szCs w:val="22"/>
            </w:rPr>
          </w:pPr>
          <w:hyperlink w:anchor="_Toc523396957" w:history="1">
            <w:r w:rsidR="00047661" w:rsidRPr="003451D8">
              <w:rPr>
                <w:rStyle w:val="Hyperlink"/>
                <w:rFonts w:cstheme="minorHAnsi"/>
                <w:noProof/>
              </w:rPr>
              <w:t>4.2 Measure Case Cost</w:t>
            </w:r>
            <w:r w:rsidR="00047661">
              <w:rPr>
                <w:noProof/>
                <w:webHidden/>
              </w:rPr>
              <w:tab/>
            </w:r>
            <w:r w:rsidR="00047661">
              <w:rPr>
                <w:noProof/>
                <w:webHidden/>
              </w:rPr>
              <w:fldChar w:fldCharType="begin"/>
            </w:r>
            <w:r w:rsidR="00047661">
              <w:rPr>
                <w:noProof/>
                <w:webHidden/>
              </w:rPr>
              <w:instrText xml:space="preserve"> PAGEREF _Toc523396957 \h </w:instrText>
            </w:r>
            <w:r w:rsidR="00047661">
              <w:rPr>
                <w:noProof/>
                <w:webHidden/>
              </w:rPr>
            </w:r>
            <w:r w:rsidR="00047661">
              <w:rPr>
                <w:noProof/>
                <w:webHidden/>
              </w:rPr>
              <w:fldChar w:fldCharType="separate"/>
            </w:r>
            <w:r w:rsidR="00047661">
              <w:rPr>
                <w:noProof/>
                <w:webHidden/>
              </w:rPr>
              <w:t>15</w:t>
            </w:r>
            <w:r w:rsidR="00047661">
              <w:rPr>
                <w:noProof/>
                <w:webHidden/>
              </w:rPr>
              <w:fldChar w:fldCharType="end"/>
            </w:r>
          </w:hyperlink>
        </w:p>
        <w:p w14:paraId="0EEFF12F" w14:textId="0E994A37" w:rsidR="00047661" w:rsidRDefault="00F8795A">
          <w:pPr>
            <w:pStyle w:val="TOC2"/>
            <w:tabs>
              <w:tab w:val="right" w:leader="dot" w:pos="9350"/>
            </w:tabs>
            <w:rPr>
              <w:rFonts w:eastAsiaTheme="minorEastAsia" w:cstheme="minorBidi"/>
              <w:noProof/>
              <w:szCs w:val="22"/>
            </w:rPr>
          </w:pPr>
          <w:hyperlink w:anchor="_Toc523396958" w:history="1">
            <w:r w:rsidR="00047661" w:rsidRPr="003451D8">
              <w:rPr>
                <w:rStyle w:val="Hyperlink"/>
                <w:rFonts w:cstheme="minorHAnsi"/>
                <w:noProof/>
              </w:rPr>
              <w:t>4.3 Full and Incremental Measure Cost</w:t>
            </w:r>
            <w:r w:rsidR="00047661">
              <w:rPr>
                <w:noProof/>
                <w:webHidden/>
              </w:rPr>
              <w:tab/>
            </w:r>
            <w:r w:rsidR="00047661">
              <w:rPr>
                <w:noProof/>
                <w:webHidden/>
              </w:rPr>
              <w:fldChar w:fldCharType="begin"/>
            </w:r>
            <w:r w:rsidR="00047661">
              <w:rPr>
                <w:noProof/>
                <w:webHidden/>
              </w:rPr>
              <w:instrText xml:space="preserve"> PAGEREF _Toc523396958 \h </w:instrText>
            </w:r>
            <w:r w:rsidR="00047661">
              <w:rPr>
                <w:noProof/>
                <w:webHidden/>
              </w:rPr>
            </w:r>
            <w:r w:rsidR="00047661">
              <w:rPr>
                <w:noProof/>
                <w:webHidden/>
              </w:rPr>
              <w:fldChar w:fldCharType="separate"/>
            </w:r>
            <w:r w:rsidR="00047661">
              <w:rPr>
                <w:noProof/>
                <w:webHidden/>
              </w:rPr>
              <w:t>15</w:t>
            </w:r>
            <w:r w:rsidR="00047661">
              <w:rPr>
                <w:noProof/>
                <w:webHidden/>
              </w:rPr>
              <w:fldChar w:fldCharType="end"/>
            </w:r>
          </w:hyperlink>
        </w:p>
        <w:p w14:paraId="260455F8" w14:textId="57734586" w:rsidR="00047661" w:rsidRDefault="00F8795A">
          <w:pPr>
            <w:pStyle w:val="TOC1"/>
            <w:tabs>
              <w:tab w:val="right" w:leader="dot" w:pos="9350"/>
            </w:tabs>
            <w:rPr>
              <w:rFonts w:eastAsiaTheme="minorEastAsia" w:cstheme="minorBidi"/>
              <w:noProof/>
              <w:szCs w:val="22"/>
            </w:rPr>
          </w:pPr>
          <w:hyperlink w:anchor="_Toc523396959" w:history="1">
            <w:r w:rsidR="00047661" w:rsidRPr="003451D8">
              <w:rPr>
                <w:rStyle w:val="Hyperlink"/>
                <w:rFonts w:cstheme="minorHAnsi"/>
                <w:noProof/>
              </w:rPr>
              <w:t>Attachments</w:t>
            </w:r>
            <w:r w:rsidR="00047661">
              <w:rPr>
                <w:noProof/>
                <w:webHidden/>
              </w:rPr>
              <w:tab/>
            </w:r>
            <w:r w:rsidR="00047661">
              <w:rPr>
                <w:noProof/>
                <w:webHidden/>
              </w:rPr>
              <w:fldChar w:fldCharType="begin"/>
            </w:r>
            <w:r w:rsidR="00047661">
              <w:rPr>
                <w:noProof/>
                <w:webHidden/>
              </w:rPr>
              <w:instrText xml:space="preserve"> PAGEREF _Toc523396959 \h </w:instrText>
            </w:r>
            <w:r w:rsidR="00047661">
              <w:rPr>
                <w:noProof/>
                <w:webHidden/>
              </w:rPr>
            </w:r>
            <w:r w:rsidR="00047661">
              <w:rPr>
                <w:noProof/>
                <w:webHidden/>
              </w:rPr>
              <w:fldChar w:fldCharType="separate"/>
            </w:r>
            <w:r w:rsidR="00047661">
              <w:rPr>
                <w:noProof/>
                <w:webHidden/>
              </w:rPr>
              <w:t>17</w:t>
            </w:r>
            <w:r w:rsidR="00047661">
              <w:rPr>
                <w:noProof/>
                <w:webHidden/>
              </w:rPr>
              <w:fldChar w:fldCharType="end"/>
            </w:r>
          </w:hyperlink>
        </w:p>
        <w:p w14:paraId="0F62BFEC" w14:textId="15699207" w:rsidR="00047661" w:rsidRDefault="00F8795A">
          <w:pPr>
            <w:pStyle w:val="TOC1"/>
            <w:tabs>
              <w:tab w:val="right" w:leader="dot" w:pos="9350"/>
            </w:tabs>
            <w:rPr>
              <w:rFonts w:eastAsiaTheme="minorEastAsia" w:cstheme="minorBidi"/>
              <w:noProof/>
              <w:szCs w:val="22"/>
            </w:rPr>
          </w:pPr>
          <w:hyperlink w:anchor="_Toc523396960" w:history="1">
            <w:r w:rsidR="00047661" w:rsidRPr="003451D8">
              <w:rPr>
                <w:rStyle w:val="Hyperlink"/>
                <w:noProof/>
              </w:rPr>
              <w:t>References</w:t>
            </w:r>
            <w:r w:rsidR="00047661">
              <w:rPr>
                <w:noProof/>
                <w:webHidden/>
              </w:rPr>
              <w:tab/>
            </w:r>
            <w:r w:rsidR="00047661">
              <w:rPr>
                <w:noProof/>
                <w:webHidden/>
              </w:rPr>
              <w:fldChar w:fldCharType="begin"/>
            </w:r>
            <w:r w:rsidR="00047661">
              <w:rPr>
                <w:noProof/>
                <w:webHidden/>
              </w:rPr>
              <w:instrText xml:space="preserve"> PAGEREF _Toc523396960 \h </w:instrText>
            </w:r>
            <w:r w:rsidR="00047661">
              <w:rPr>
                <w:noProof/>
                <w:webHidden/>
              </w:rPr>
            </w:r>
            <w:r w:rsidR="00047661">
              <w:rPr>
                <w:noProof/>
                <w:webHidden/>
              </w:rPr>
              <w:fldChar w:fldCharType="separate"/>
            </w:r>
            <w:r w:rsidR="00047661">
              <w:rPr>
                <w:noProof/>
                <w:webHidden/>
              </w:rPr>
              <w:t>18</w:t>
            </w:r>
            <w:r w:rsidR="00047661">
              <w:rPr>
                <w:noProof/>
                <w:webHidden/>
              </w:rPr>
              <w:fldChar w:fldCharType="end"/>
            </w:r>
          </w:hyperlink>
        </w:p>
        <w:p w14:paraId="7A6A65B3" w14:textId="3BAA2A07" w:rsidR="006B0511" w:rsidRDefault="006B0511">
          <w:r>
            <w:rPr>
              <w:b/>
              <w:bCs/>
              <w:noProof/>
            </w:rPr>
            <w:fldChar w:fldCharType="end"/>
          </w:r>
        </w:p>
      </w:sdtContent>
    </w:sdt>
    <w:p w14:paraId="55ED56A5" w14:textId="77777777" w:rsidR="005F798B" w:rsidRDefault="005F798B">
      <w:pPr>
        <w:spacing w:after="200" w:line="276" w:lineRule="auto"/>
        <w:rPr>
          <w:szCs w:val="20"/>
        </w:rPr>
      </w:pPr>
      <w:r>
        <w:rPr>
          <w:szCs w:val="20"/>
        </w:rPr>
        <w:br w:type="page"/>
      </w:r>
    </w:p>
    <w:p w14:paraId="44E695C4" w14:textId="7EDE175C" w:rsidR="005F798B" w:rsidRPr="005F798B" w:rsidRDefault="005F798B">
      <w:pPr>
        <w:pStyle w:val="TableofFigures"/>
        <w:tabs>
          <w:tab w:val="right" w:leader="dot" w:pos="9350"/>
        </w:tabs>
        <w:rPr>
          <w:rFonts w:asciiTheme="majorHAnsi" w:eastAsiaTheme="majorEastAsia" w:hAnsiTheme="majorHAnsi" w:cstheme="majorBidi"/>
          <w:color w:val="365F91" w:themeColor="accent1" w:themeShade="BF"/>
          <w:sz w:val="32"/>
          <w:szCs w:val="32"/>
        </w:rPr>
      </w:pPr>
      <w:r w:rsidRPr="005F798B">
        <w:rPr>
          <w:rFonts w:asciiTheme="majorHAnsi" w:eastAsiaTheme="majorEastAsia" w:hAnsiTheme="majorHAnsi" w:cstheme="majorBidi"/>
          <w:color w:val="365F91" w:themeColor="accent1" w:themeShade="BF"/>
          <w:sz w:val="32"/>
          <w:szCs w:val="32"/>
        </w:rPr>
        <w:t>List of Tables</w:t>
      </w:r>
    </w:p>
    <w:p w14:paraId="3743F1BC" w14:textId="77777777" w:rsidR="00C82156" w:rsidRDefault="006A670D">
      <w:pPr>
        <w:pStyle w:val="TableofFigures"/>
        <w:tabs>
          <w:tab w:val="right" w:leader="dot" w:pos="9350"/>
        </w:tabs>
        <w:rPr>
          <w:noProof/>
        </w:rPr>
      </w:pPr>
      <w:r>
        <w:rPr>
          <w:szCs w:val="20"/>
        </w:rPr>
        <w:t xml:space="preserve"> </w:t>
      </w:r>
      <w:r w:rsidR="005F798B">
        <w:rPr>
          <w:szCs w:val="20"/>
        </w:rPr>
        <w:fldChar w:fldCharType="begin"/>
      </w:r>
      <w:r w:rsidR="005F798B">
        <w:rPr>
          <w:szCs w:val="20"/>
        </w:rPr>
        <w:instrText xml:space="preserve"> TOC \h \z \c "Table" </w:instrText>
      </w:r>
      <w:r w:rsidR="005F798B">
        <w:rPr>
          <w:szCs w:val="20"/>
        </w:rPr>
        <w:fldChar w:fldCharType="separate"/>
      </w:r>
    </w:p>
    <w:p w14:paraId="449D9AEE" w14:textId="1368C016" w:rsidR="00C82156" w:rsidRDefault="00F8795A">
      <w:pPr>
        <w:pStyle w:val="TableofFigures"/>
        <w:tabs>
          <w:tab w:val="right" w:leader="dot" w:pos="9350"/>
        </w:tabs>
        <w:rPr>
          <w:rFonts w:eastAsiaTheme="minorEastAsia" w:cstheme="minorBidi"/>
          <w:noProof/>
          <w:szCs w:val="22"/>
        </w:rPr>
      </w:pPr>
      <w:hyperlink w:anchor="_Toc522188314" w:history="1">
        <w:r w:rsidR="00C82156" w:rsidRPr="00B05CD2">
          <w:rPr>
            <w:rStyle w:val="Hyperlink"/>
            <w:noProof/>
          </w:rPr>
          <w:t>Table I: Base, Standard, and Measure Cases</w:t>
        </w:r>
        <w:r w:rsidR="00C82156">
          <w:rPr>
            <w:noProof/>
            <w:webHidden/>
          </w:rPr>
          <w:tab/>
        </w:r>
        <w:r w:rsidR="00C82156">
          <w:rPr>
            <w:noProof/>
            <w:webHidden/>
          </w:rPr>
          <w:fldChar w:fldCharType="begin"/>
        </w:r>
        <w:r w:rsidR="00C82156">
          <w:rPr>
            <w:noProof/>
            <w:webHidden/>
          </w:rPr>
          <w:instrText xml:space="preserve"> PAGEREF _Toc522188314 \h </w:instrText>
        </w:r>
        <w:r w:rsidR="00C82156">
          <w:rPr>
            <w:noProof/>
            <w:webHidden/>
          </w:rPr>
        </w:r>
        <w:r w:rsidR="00C82156">
          <w:rPr>
            <w:noProof/>
            <w:webHidden/>
          </w:rPr>
          <w:fldChar w:fldCharType="separate"/>
        </w:r>
        <w:r w:rsidR="00C82156">
          <w:rPr>
            <w:noProof/>
            <w:webHidden/>
          </w:rPr>
          <w:t>6</w:t>
        </w:r>
        <w:r w:rsidR="00C82156">
          <w:rPr>
            <w:noProof/>
            <w:webHidden/>
          </w:rPr>
          <w:fldChar w:fldCharType="end"/>
        </w:r>
      </w:hyperlink>
    </w:p>
    <w:p w14:paraId="6D4D69EF" w14:textId="117BD7F6" w:rsidR="00C82156" w:rsidRDefault="00F8795A">
      <w:pPr>
        <w:pStyle w:val="TableofFigures"/>
        <w:tabs>
          <w:tab w:val="right" w:leader="dot" w:pos="9350"/>
        </w:tabs>
        <w:rPr>
          <w:rFonts w:eastAsiaTheme="minorEastAsia" w:cstheme="minorBidi"/>
          <w:noProof/>
          <w:szCs w:val="22"/>
        </w:rPr>
      </w:pPr>
      <w:hyperlink w:anchor="_Toc522188315" w:history="1">
        <w:r w:rsidR="00C82156" w:rsidRPr="00B05CD2">
          <w:rPr>
            <w:rStyle w:val="Hyperlink"/>
            <w:noProof/>
          </w:rPr>
          <w:t>Table II: Measures and Codes</w:t>
        </w:r>
        <w:r w:rsidR="00C82156">
          <w:rPr>
            <w:noProof/>
            <w:webHidden/>
          </w:rPr>
          <w:tab/>
        </w:r>
        <w:r w:rsidR="00C82156">
          <w:rPr>
            <w:noProof/>
            <w:webHidden/>
          </w:rPr>
          <w:fldChar w:fldCharType="begin"/>
        </w:r>
        <w:r w:rsidR="00C82156">
          <w:rPr>
            <w:noProof/>
            <w:webHidden/>
          </w:rPr>
          <w:instrText xml:space="preserve"> PAGEREF _Toc522188315 \h </w:instrText>
        </w:r>
        <w:r w:rsidR="00C82156">
          <w:rPr>
            <w:noProof/>
            <w:webHidden/>
          </w:rPr>
        </w:r>
        <w:r w:rsidR="00C82156">
          <w:rPr>
            <w:noProof/>
            <w:webHidden/>
          </w:rPr>
          <w:fldChar w:fldCharType="separate"/>
        </w:r>
        <w:r w:rsidR="00C82156">
          <w:rPr>
            <w:noProof/>
            <w:webHidden/>
          </w:rPr>
          <w:t>6</w:t>
        </w:r>
        <w:r w:rsidR="00C82156">
          <w:rPr>
            <w:noProof/>
            <w:webHidden/>
          </w:rPr>
          <w:fldChar w:fldCharType="end"/>
        </w:r>
      </w:hyperlink>
    </w:p>
    <w:p w14:paraId="4DE5EEFC" w14:textId="0D54185B" w:rsidR="00C82156" w:rsidRDefault="00F8795A">
      <w:pPr>
        <w:pStyle w:val="TableofFigures"/>
        <w:tabs>
          <w:tab w:val="right" w:leader="dot" w:pos="9350"/>
        </w:tabs>
        <w:rPr>
          <w:rFonts w:eastAsiaTheme="minorEastAsia" w:cstheme="minorBidi"/>
          <w:noProof/>
          <w:szCs w:val="22"/>
        </w:rPr>
      </w:pPr>
      <w:hyperlink w:anchor="_Toc522188316" w:history="1">
        <w:r w:rsidR="00C82156" w:rsidRPr="00B05CD2">
          <w:rPr>
            <w:rStyle w:val="Hyperlink"/>
            <w:noProof/>
          </w:rPr>
          <w:t>Table III: Installation Type Descriptions</w:t>
        </w:r>
        <w:r w:rsidR="00C82156">
          <w:rPr>
            <w:noProof/>
            <w:webHidden/>
          </w:rPr>
          <w:tab/>
        </w:r>
        <w:r w:rsidR="00C82156">
          <w:rPr>
            <w:noProof/>
            <w:webHidden/>
          </w:rPr>
          <w:fldChar w:fldCharType="begin"/>
        </w:r>
        <w:r w:rsidR="00C82156">
          <w:rPr>
            <w:noProof/>
            <w:webHidden/>
          </w:rPr>
          <w:instrText xml:space="preserve"> PAGEREF _Toc522188316 \h </w:instrText>
        </w:r>
        <w:r w:rsidR="00C82156">
          <w:rPr>
            <w:noProof/>
            <w:webHidden/>
          </w:rPr>
        </w:r>
        <w:r w:rsidR="00C82156">
          <w:rPr>
            <w:noProof/>
            <w:webHidden/>
          </w:rPr>
          <w:fldChar w:fldCharType="separate"/>
        </w:r>
        <w:r w:rsidR="00C82156">
          <w:rPr>
            <w:noProof/>
            <w:webHidden/>
          </w:rPr>
          <w:t>7</w:t>
        </w:r>
        <w:r w:rsidR="00C82156">
          <w:rPr>
            <w:noProof/>
            <w:webHidden/>
          </w:rPr>
          <w:fldChar w:fldCharType="end"/>
        </w:r>
      </w:hyperlink>
    </w:p>
    <w:p w14:paraId="090E0873" w14:textId="578557C2" w:rsidR="00C82156" w:rsidRDefault="00F8795A">
      <w:pPr>
        <w:pStyle w:val="TableofFigures"/>
        <w:tabs>
          <w:tab w:val="right" w:leader="dot" w:pos="9350"/>
        </w:tabs>
        <w:rPr>
          <w:rFonts w:eastAsiaTheme="minorEastAsia" w:cstheme="minorBidi"/>
          <w:noProof/>
          <w:szCs w:val="22"/>
        </w:rPr>
      </w:pPr>
      <w:hyperlink w:anchor="_Toc522188317" w:history="1">
        <w:r w:rsidR="00C82156" w:rsidRPr="00B05CD2">
          <w:rPr>
            <w:rStyle w:val="Hyperlink"/>
            <w:noProof/>
          </w:rPr>
          <w:t>Table IV: Delivery Method Descriptions</w:t>
        </w:r>
        <w:r w:rsidR="00C82156">
          <w:rPr>
            <w:noProof/>
            <w:webHidden/>
          </w:rPr>
          <w:tab/>
        </w:r>
        <w:r w:rsidR="00C82156">
          <w:rPr>
            <w:noProof/>
            <w:webHidden/>
          </w:rPr>
          <w:fldChar w:fldCharType="begin"/>
        </w:r>
        <w:r w:rsidR="00C82156">
          <w:rPr>
            <w:noProof/>
            <w:webHidden/>
          </w:rPr>
          <w:instrText xml:space="preserve"> PAGEREF _Toc522188317 \h </w:instrText>
        </w:r>
        <w:r w:rsidR="00C82156">
          <w:rPr>
            <w:noProof/>
            <w:webHidden/>
          </w:rPr>
        </w:r>
        <w:r w:rsidR="00C82156">
          <w:rPr>
            <w:noProof/>
            <w:webHidden/>
          </w:rPr>
          <w:fldChar w:fldCharType="separate"/>
        </w:r>
        <w:r w:rsidR="00C82156">
          <w:rPr>
            <w:noProof/>
            <w:webHidden/>
          </w:rPr>
          <w:t>7</w:t>
        </w:r>
        <w:r w:rsidR="00C82156">
          <w:rPr>
            <w:noProof/>
            <w:webHidden/>
          </w:rPr>
          <w:fldChar w:fldCharType="end"/>
        </w:r>
      </w:hyperlink>
    </w:p>
    <w:p w14:paraId="7A66E184" w14:textId="150C67CB" w:rsidR="00C82156" w:rsidRDefault="00F8795A">
      <w:pPr>
        <w:pStyle w:val="TableofFigures"/>
        <w:tabs>
          <w:tab w:val="right" w:leader="dot" w:pos="9350"/>
        </w:tabs>
        <w:rPr>
          <w:rFonts w:eastAsiaTheme="minorEastAsia" w:cstheme="minorBidi"/>
          <w:noProof/>
          <w:szCs w:val="22"/>
        </w:rPr>
      </w:pPr>
      <w:hyperlink w:anchor="_Toc522188318" w:history="1">
        <w:r w:rsidR="00C82156" w:rsidRPr="00B05CD2">
          <w:rPr>
            <w:rStyle w:val="Hyperlink"/>
            <w:noProof/>
          </w:rPr>
          <w:t>Table V: Incentive Method Descriptions</w:t>
        </w:r>
        <w:r w:rsidR="00C82156">
          <w:rPr>
            <w:noProof/>
            <w:webHidden/>
          </w:rPr>
          <w:tab/>
        </w:r>
        <w:r w:rsidR="00C82156">
          <w:rPr>
            <w:noProof/>
            <w:webHidden/>
          </w:rPr>
          <w:fldChar w:fldCharType="begin"/>
        </w:r>
        <w:r w:rsidR="00C82156">
          <w:rPr>
            <w:noProof/>
            <w:webHidden/>
          </w:rPr>
          <w:instrText xml:space="preserve"> PAGEREF _Toc522188318 \h </w:instrText>
        </w:r>
        <w:r w:rsidR="00C82156">
          <w:rPr>
            <w:noProof/>
            <w:webHidden/>
          </w:rPr>
        </w:r>
        <w:r w:rsidR="00C82156">
          <w:rPr>
            <w:noProof/>
            <w:webHidden/>
          </w:rPr>
          <w:fldChar w:fldCharType="separate"/>
        </w:r>
        <w:r w:rsidR="00C82156">
          <w:rPr>
            <w:noProof/>
            <w:webHidden/>
          </w:rPr>
          <w:t>8</w:t>
        </w:r>
        <w:r w:rsidR="00C82156">
          <w:rPr>
            <w:noProof/>
            <w:webHidden/>
          </w:rPr>
          <w:fldChar w:fldCharType="end"/>
        </w:r>
      </w:hyperlink>
    </w:p>
    <w:p w14:paraId="57E67891" w14:textId="62C82434" w:rsidR="00C82156" w:rsidRDefault="00F8795A">
      <w:pPr>
        <w:pStyle w:val="TableofFigures"/>
        <w:tabs>
          <w:tab w:val="right" w:leader="dot" w:pos="9350"/>
        </w:tabs>
        <w:rPr>
          <w:rFonts w:eastAsiaTheme="minorEastAsia" w:cstheme="minorBidi"/>
          <w:noProof/>
          <w:szCs w:val="22"/>
        </w:rPr>
      </w:pPr>
      <w:hyperlink w:anchor="_Toc522188319" w:history="1">
        <w:r w:rsidR="00C82156" w:rsidRPr="00B05CD2">
          <w:rPr>
            <w:rStyle w:val="Hyperlink"/>
            <w:noProof/>
          </w:rPr>
          <w:t>Table VI: DEER Difference Summary</w:t>
        </w:r>
        <w:r w:rsidR="00C82156">
          <w:rPr>
            <w:noProof/>
            <w:webHidden/>
          </w:rPr>
          <w:tab/>
        </w:r>
        <w:r w:rsidR="00C82156">
          <w:rPr>
            <w:noProof/>
            <w:webHidden/>
          </w:rPr>
          <w:fldChar w:fldCharType="begin"/>
        </w:r>
        <w:r w:rsidR="00C82156">
          <w:rPr>
            <w:noProof/>
            <w:webHidden/>
          </w:rPr>
          <w:instrText xml:space="preserve"> PAGEREF _Toc522188319 \h </w:instrText>
        </w:r>
        <w:r w:rsidR="00C82156">
          <w:rPr>
            <w:noProof/>
            <w:webHidden/>
          </w:rPr>
        </w:r>
        <w:r w:rsidR="00C82156">
          <w:rPr>
            <w:noProof/>
            <w:webHidden/>
          </w:rPr>
          <w:fldChar w:fldCharType="separate"/>
        </w:r>
        <w:r w:rsidR="00C82156">
          <w:rPr>
            <w:noProof/>
            <w:webHidden/>
          </w:rPr>
          <w:t>8</w:t>
        </w:r>
        <w:r w:rsidR="00C82156">
          <w:rPr>
            <w:noProof/>
            <w:webHidden/>
          </w:rPr>
          <w:fldChar w:fldCharType="end"/>
        </w:r>
      </w:hyperlink>
    </w:p>
    <w:p w14:paraId="3FAC3701" w14:textId="30395CDC" w:rsidR="00C82156" w:rsidRDefault="00F8795A">
      <w:pPr>
        <w:pStyle w:val="TableofFigures"/>
        <w:tabs>
          <w:tab w:val="right" w:leader="dot" w:pos="9350"/>
        </w:tabs>
        <w:rPr>
          <w:rFonts w:eastAsiaTheme="minorEastAsia" w:cstheme="minorBidi"/>
          <w:noProof/>
          <w:szCs w:val="22"/>
        </w:rPr>
      </w:pPr>
      <w:hyperlink w:anchor="_Toc522188320" w:history="1">
        <w:r w:rsidR="00C82156" w:rsidRPr="00B05CD2">
          <w:rPr>
            <w:rStyle w:val="Hyperlink"/>
            <w:noProof/>
          </w:rPr>
          <w:t>Table VII: NTGR</w:t>
        </w:r>
        <w:r w:rsidR="00C82156">
          <w:rPr>
            <w:noProof/>
            <w:webHidden/>
          </w:rPr>
          <w:tab/>
        </w:r>
        <w:r w:rsidR="00C82156">
          <w:rPr>
            <w:noProof/>
            <w:webHidden/>
          </w:rPr>
          <w:fldChar w:fldCharType="begin"/>
        </w:r>
        <w:r w:rsidR="00C82156">
          <w:rPr>
            <w:noProof/>
            <w:webHidden/>
          </w:rPr>
          <w:instrText xml:space="preserve"> PAGEREF _Toc522188320 \h </w:instrText>
        </w:r>
        <w:r w:rsidR="00C82156">
          <w:rPr>
            <w:noProof/>
            <w:webHidden/>
          </w:rPr>
        </w:r>
        <w:r w:rsidR="00C82156">
          <w:rPr>
            <w:noProof/>
            <w:webHidden/>
          </w:rPr>
          <w:fldChar w:fldCharType="separate"/>
        </w:r>
        <w:r w:rsidR="00C82156">
          <w:rPr>
            <w:noProof/>
            <w:webHidden/>
          </w:rPr>
          <w:t>8</w:t>
        </w:r>
        <w:r w:rsidR="00C82156">
          <w:rPr>
            <w:noProof/>
            <w:webHidden/>
          </w:rPr>
          <w:fldChar w:fldCharType="end"/>
        </w:r>
      </w:hyperlink>
    </w:p>
    <w:p w14:paraId="4CC70385" w14:textId="70BC33E2" w:rsidR="00C82156" w:rsidRDefault="00F8795A">
      <w:pPr>
        <w:pStyle w:val="TableofFigures"/>
        <w:tabs>
          <w:tab w:val="right" w:leader="dot" w:pos="9350"/>
        </w:tabs>
        <w:rPr>
          <w:rFonts w:eastAsiaTheme="minorEastAsia" w:cstheme="minorBidi"/>
          <w:noProof/>
          <w:szCs w:val="22"/>
        </w:rPr>
      </w:pPr>
      <w:hyperlink w:anchor="_Toc522188321" w:history="1">
        <w:r w:rsidR="00C82156" w:rsidRPr="00B05CD2">
          <w:rPr>
            <w:rStyle w:val="Hyperlink"/>
            <w:noProof/>
          </w:rPr>
          <w:t>Table VIII: GSIA</w:t>
        </w:r>
        <w:r w:rsidR="00C82156">
          <w:rPr>
            <w:noProof/>
            <w:webHidden/>
          </w:rPr>
          <w:tab/>
        </w:r>
        <w:r w:rsidR="00C82156">
          <w:rPr>
            <w:noProof/>
            <w:webHidden/>
          </w:rPr>
          <w:fldChar w:fldCharType="begin"/>
        </w:r>
        <w:r w:rsidR="00C82156">
          <w:rPr>
            <w:noProof/>
            <w:webHidden/>
          </w:rPr>
          <w:instrText xml:space="preserve"> PAGEREF _Toc522188321 \h </w:instrText>
        </w:r>
        <w:r w:rsidR="00C82156">
          <w:rPr>
            <w:noProof/>
            <w:webHidden/>
          </w:rPr>
        </w:r>
        <w:r w:rsidR="00C82156">
          <w:rPr>
            <w:noProof/>
            <w:webHidden/>
          </w:rPr>
          <w:fldChar w:fldCharType="separate"/>
        </w:r>
        <w:r w:rsidR="00C82156">
          <w:rPr>
            <w:noProof/>
            <w:webHidden/>
          </w:rPr>
          <w:t>9</w:t>
        </w:r>
        <w:r w:rsidR="00C82156">
          <w:rPr>
            <w:noProof/>
            <w:webHidden/>
          </w:rPr>
          <w:fldChar w:fldCharType="end"/>
        </w:r>
      </w:hyperlink>
    </w:p>
    <w:p w14:paraId="09DEDD36" w14:textId="0ACAB1E7" w:rsidR="00C82156" w:rsidRDefault="00F8795A">
      <w:pPr>
        <w:pStyle w:val="TableofFigures"/>
        <w:tabs>
          <w:tab w:val="right" w:leader="dot" w:pos="9350"/>
        </w:tabs>
        <w:rPr>
          <w:rFonts w:eastAsiaTheme="minorEastAsia" w:cstheme="minorBidi"/>
          <w:noProof/>
          <w:szCs w:val="22"/>
        </w:rPr>
      </w:pPr>
      <w:hyperlink w:anchor="_Toc522188322" w:history="1">
        <w:r w:rsidR="00C82156" w:rsidRPr="00B05CD2">
          <w:rPr>
            <w:rStyle w:val="Hyperlink"/>
            <w:noProof/>
          </w:rPr>
          <w:t>Table IX: EUL ID</w:t>
        </w:r>
        <w:r w:rsidR="00C82156">
          <w:rPr>
            <w:noProof/>
            <w:webHidden/>
          </w:rPr>
          <w:tab/>
        </w:r>
        <w:r w:rsidR="00C82156">
          <w:rPr>
            <w:noProof/>
            <w:webHidden/>
          </w:rPr>
          <w:fldChar w:fldCharType="begin"/>
        </w:r>
        <w:r w:rsidR="00C82156">
          <w:rPr>
            <w:noProof/>
            <w:webHidden/>
          </w:rPr>
          <w:instrText xml:space="preserve"> PAGEREF _Toc522188322 \h </w:instrText>
        </w:r>
        <w:r w:rsidR="00C82156">
          <w:rPr>
            <w:noProof/>
            <w:webHidden/>
          </w:rPr>
        </w:r>
        <w:r w:rsidR="00C82156">
          <w:rPr>
            <w:noProof/>
            <w:webHidden/>
          </w:rPr>
          <w:fldChar w:fldCharType="separate"/>
        </w:r>
        <w:r w:rsidR="00C82156">
          <w:rPr>
            <w:noProof/>
            <w:webHidden/>
          </w:rPr>
          <w:t>9</w:t>
        </w:r>
        <w:r w:rsidR="00C82156">
          <w:rPr>
            <w:noProof/>
            <w:webHidden/>
          </w:rPr>
          <w:fldChar w:fldCharType="end"/>
        </w:r>
      </w:hyperlink>
    </w:p>
    <w:p w14:paraId="45D91691" w14:textId="09AACB97" w:rsidR="00C82156" w:rsidRDefault="00F8795A">
      <w:pPr>
        <w:pStyle w:val="TableofFigures"/>
        <w:tabs>
          <w:tab w:val="right" w:leader="dot" w:pos="9350"/>
        </w:tabs>
        <w:rPr>
          <w:rFonts w:eastAsiaTheme="minorEastAsia" w:cstheme="minorBidi"/>
          <w:noProof/>
          <w:szCs w:val="22"/>
        </w:rPr>
      </w:pPr>
      <w:hyperlink w:anchor="_Toc522188323" w:history="1">
        <w:r w:rsidR="00C82156" w:rsidRPr="00B05CD2">
          <w:rPr>
            <w:rStyle w:val="Hyperlink"/>
            <w:noProof/>
          </w:rPr>
          <w:t>1.4.2 Codes and Standards Analysis Table X: Code Summary</w:t>
        </w:r>
        <w:r w:rsidR="00C82156">
          <w:rPr>
            <w:noProof/>
            <w:webHidden/>
          </w:rPr>
          <w:tab/>
        </w:r>
        <w:r w:rsidR="00C82156">
          <w:rPr>
            <w:noProof/>
            <w:webHidden/>
          </w:rPr>
          <w:fldChar w:fldCharType="begin"/>
        </w:r>
        <w:r w:rsidR="00C82156">
          <w:rPr>
            <w:noProof/>
            <w:webHidden/>
          </w:rPr>
          <w:instrText xml:space="preserve"> PAGEREF _Toc522188323 \h </w:instrText>
        </w:r>
        <w:r w:rsidR="00C82156">
          <w:rPr>
            <w:noProof/>
            <w:webHidden/>
          </w:rPr>
        </w:r>
        <w:r w:rsidR="00C82156">
          <w:rPr>
            <w:noProof/>
            <w:webHidden/>
          </w:rPr>
          <w:fldChar w:fldCharType="separate"/>
        </w:r>
        <w:r w:rsidR="00C82156">
          <w:rPr>
            <w:noProof/>
            <w:webHidden/>
          </w:rPr>
          <w:t>9</w:t>
        </w:r>
        <w:r w:rsidR="00C82156">
          <w:rPr>
            <w:noProof/>
            <w:webHidden/>
          </w:rPr>
          <w:fldChar w:fldCharType="end"/>
        </w:r>
      </w:hyperlink>
    </w:p>
    <w:p w14:paraId="34438A20" w14:textId="70D8DF66" w:rsidR="00C82156" w:rsidRDefault="00F8795A">
      <w:pPr>
        <w:pStyle w:val="TableofFigures"/>
        <w:tabs>
          <w:tab w:val="right" w:leader="dot" w:pos="9350"/>
        </w:tabs>
        <w:rPr>
          <w:rFonts w:eastAsiaTheme="minorEastAsia" w:cstheme="minorBidi"/>
          <w:noProof/>
          <w:szCs w:val="22"/>
        </w:rPr>
      </w:pPr>
      <w:hyperlink w:anchor="_Toc522188324" w:history="1">
        <w:r w:rsidR="00C82156" w:rsidRPr="00B05CD2">
          <w:rPr>
            <w:rStyle w:val="Hyperlink"/>
            <w:noProof/>
          </w:rPr>
          <w:t>Table XI: IPL Energy Savings</w:t>
        </w:r>
        <w:r w:rsidR="00C82156">
          <w:rPr>
            <w:noProof/>
            <w:webHidden/>
          </w:rPr>
          <w:tab/>
        </w:r>
        <w:r w:rsidR="00C82156">
          <w:rPr>
            <w:noProof/>
            <w:webHidden/>
          </w:rPr>
          <w:fldChar w:fldCharType="begin"/>
        </w:r>
        <w:r w:rsidR="00C82156">
          <w:rPr>
            <w:noProof/>
            <w:webHidden/>
          </w:rPr>
          <w:instrText xml:space="preserve"> PAGEREF _Toc522188324 \h </w:instrText>
        </w:r>
        <w:r w:rsidR="00C82156">
          <w:rPr>
            <w:noProof/>
            <w:webHidden/>
          </w:rPr>
        </w:r>
        <w:r w:rsidR="00C82156">
          <w:rPr>
            <w:noProof/>
            <w:webHidden/>
          </w:rPr>
          <w:fldChar w:fldCharType="separate"/>
        </w:r>
        <w:r w:rsidR="00C82156">
          <w:rPr>
            <w:noProof/>
            <w:webHidden/>
          </w:rPr>
          <w:t>14</w:t>
        </w:r>
        <w:r w:rsidR="00C82156">
          <w:rPr>
            <w:noProof/>
            <w:webHidden/>
          </w:rPr>
          <w:fldChar w:fldCharType="end"/>
        </w:r>
      </w:hyperlink>
    </w:p>
    <w:p w14:paraId="1E16B21D" w14:textId="76B59D58" w:rsidR="00C82156" w:rsidRDefault="00F8795A">
      <w:pPr>
        <w:pStyle w:val="TableofFigures"/>
        <w:tabs>
          <w:tab w:val="right" w:leader="dot" w:pos="9350"/>
        </w:tabs>
        <w:rPr>
          <w:rFonts w:eastAsiaTheme="minorEastAsia" w:cstheme="minorBidi"/>
          <w:noProof/>
          <w:szCs w:val="22"/>
        </w:rPr>
      </w:pPr>
      <w:hyperlink w:anchor="_Toc522188325" w:history="1">
        <w:r w:rsidR="00C82156" w:rsidRPr="00B05CD2">
          <w:rPr>
            <w:rStyle w:val="Hyperlink"/>
            <w:noProof/>
          </w:rPr>
          <w:t>Table XII: New Furnace Integrated with IPL Energy Savings</w:t>
        </w:r>
        <w:r w:rsidR="00C82156">
          <w:rPr>
            <w:noProof/>
            <w:webHidden/>
          </w:rPr>
          <w:tab/>
        </w:r>
        <w:r w:rsidR="00C82156">
          <w:rPr>
            <w:noProof/>
            <w:webHidden/>
          </w:rPr>
          <w:fldChar w:fldCharType="begin"/>
        </w:r>
        <w:r w:rsidR="00C82156">
          <w:rPr>
            <w:noProof/>
            <w:webHidden/>
          </w:rPr>
          <w:instrText xml:space="preserve"> PAGEREF _Toc522188325 \h </w:instrText>
        </w:r>
        <w:r w:rsidR="00C82156">
          <w:rPr>
            <w:noProof/>
            <w:webHidden/>
          </w:rPr>
        </w:r>
        <w:r w:rsidR="00C82156">
          <w:rPr>
            <w:noProof/>
            <w:webHidden/>
          </w:rPr>
          <w:fldChar w:fldCharType="separate"/>
        </w:r>
        <w:r w:rsidR="00C82156">
          <w:rPr>
            <w:noProof/>
            <w:webHidden/>
          </w:rPr>
          <w:t>14</w:t>
        </w:r>
        <w:r w:rsidR="00C82156">
          <w:rPr>
            <w:noProof/>
            <w:webHidden/>
          </w:rPr>
          <w:fldChar w:fldCharType="end"/>
        </w:r>
      </w:hyperlink>
    </w:p>
    <w:p w14:paraId="67BBB6C2" w14:textId="4548074F" w:rsidR="00C82156" w:rsidRDefault="00F8795A">
      <w:pPr>
        <w:pStyle w:val="TableofFigures"/>
        <w:tabs>
          <w:tab w:val="right" w:leader="dot" w:pos="9350"/>
        </w:tabs>
        <w:rPr>
          <w:rFonts w:eastAsiaTheme="minorEastAsia" w:cstheme="minorBidi"/>
          <w:noProof/>
          <w:szCs w:val="22"/>
        </w:rPr>
      </w:pPr>
      <w:hyperlink w:anchor="_Toc522188326" w:history="1">
        <w:r w:rsidR="00C82156" w:rsidRPr="00B05CD2">
          <w:rPr>
            <w:rStyle w:val="Hyperlink"/>
            <w:noProof/>
          </w:rPr>
          <w:t>Table XIII: Building Types and Load Shapes</w:t>
        </w:r>
        <w:r w:rsidR="00C82156">
          <w:rPr>
            <w:noProof/>
            <w:webHidden/>
          </w:rPr>
          <w:tab/>
        </w:r>
        <w:r w:rsidR="00C82156">
          <w:rPr>
            <w:noProof/>
            <w:webHidden/>
          </w:rPr>
          <w:fldChar w:fldCharType="begin"/>
        </w:r>
        <w:r w:rsidR="00C82156">
          <w:rPr>
            <w:noProof/>
            <w:webHidden/>
          </w:rPr>
          <w:instrText xml:space="preserve"> PAGEREF _Toc522188326 \h </w:instrText>
        </w:r>
        <w:r w:rsidR="00C82156">
          <w:rPr>
            <w:noProof/>
            <w:webHidden/>
          </w:rPr>
        </w:r>
        <w:r w:rsidR="00C82156">
          <w:rPr>
            <w:noProof/>
            <w:webHidden/>
          </w:rPr>
          <w:fldChar w:fldCharType="separate"/>
        </w:r>
        <w:r w:rsidR="00C82156">
          <w:rPr>
            <w:noProof/>
            <w:webHidden/>
          </w:rPr>
          <w:t>15</w:t>
        </w:r>
        <w:r w:rsidR="00C82156">
          <w:rPr>
            <w:noProof/>
            <w:webHidden/>
          </w:rPr>
          <w:fldChar w:fldCharType="end"/>
        </w:r>
      </w:hyperlink>
    </w:p>
    <w:p w14:paraId="275F2178" w14:textId="3E051AC6" w:rsidR="00C82156" w:rsidRDefault="00F8795A">
      <w:pPr>
        <w:pStyle w:val="TableofFigures"/>
        <w:tabs>
          <w:tab w:val="right" w:leader="dot" w:pos="9350"/>
        </w:tabs>
        <w:rPr>
          <w:rFonts w:eastAsiaTheme="minorEastAsia" w:cstheme="minorBidi"/>
          <w:noProof/>
          <w:szCs w:val="22"/>
        </w:rPr>
      </w:pPr>
      <w:hyperlink w:anchor="_Toc522188327" w:history="1">
        <w:r w:rsidR="00C82156" w:rsidRPr="00B05CD2">
          <w:rPr>
            <w:rStyle w:val="Hyperlink"/>
            <w:noProof/>
          </w:rPr>
          <w:t>Table XIV: Full and Incremental Measure Cost</w:t>
        </w:r>
        <w:r w:rsidR="00C82156">
          <w:rPr>
            <w:noProof/>
            <w:webHidden/>
          </w:rPr>
          <w:tab/>
        </w:r>
        <w:r w:rsidR="00C82156">
          <w:rPr>
            <w:noProof/>
            <w:webHidden/>
          </w:rPr>
          <w:fldChar w:fldCharType="begin"/>
        </w:r>
        <w:r w:rsidR="00C82156">
          <w:rPr>
            <w:noProof/>
            <w:webHidden/>
          </w:rPr>
          <w:instrText xml:space="preserve"> PAGEREF _Toc522188327 \h </w:instrText>
        </w:r>
        <w:r w:rsidR="00C82156">
          <w:rPr>
            <w:noProof/>
            <w:webHidden/>
          </w:rPr>
        </w:r>
        <w:r w:rsidR="00C82156">
          <w:rPr>
            <w:noProof/>
            <w:webHidden/>
          </w:rPr>
          <w:fldChar w:fldCharType="separate"/>
        </w:r>
        <w:r w:rsidR="00C82156">
          <w:rPr>
            <w:noProof/>
            <w:webHidden/>
          </w:rPr>
          <w:t>16</w:t>
        </w:r>
        <w:r w:rsidR="00C82156">
          <w:rPr>
            <w:noProof/>
            <w:webHidden/>
          </w:rPr>
          <w:fldChar w:fldCharType="end"/>
        </w:r>
      </w:hyperlink>
    </w:p>
    <w:p w14:paraId="2376FAF9" w14:textId="648D7433" w:rsidR="005F798B" w:rsidRDefault="005F798B" w:rsidP="00BA5FE4">
      <w:pPr>
        <w:spacing w:line="276" w:lineRule="auto"/>
        <w:rPr>
          <w:szCs w:val="20"/>
        </w:rPr>
      </w:pPr>
      <w:r>
        <w:rPr>
          <w:szCs w:val="20"/>
        </w:rPr>
        <w:fldChar w:fldCharType="end"/>
      </w:r>
    </w:p>
    <w:p w14:paraId="3B1FE3A8" w14:textId="74A653F1" w:rsidR="005F798B" w:rsidRPr="005F798B" w:rsidRDefault="005F798B" w:rsidP="00BA5FE4">
      <w:pPr>
        <w:spacing w:line="276" w:lineRule="auto"/>
        <w:rPr>
          <w:rFonts w:asciiTheme="majorHAnsi" w:eastAsiaTheme="majorEastAsia" w:hAnsiTheme="majorHAnsi" w:cstheme="majorBidi"/>
          <w:color w:val="365F91" w:themeColor="accent1" w:themeShade="BF"/>
          <w:sz w:val="32"/>
          <w:szCs w:val="32"/>
        </w:rPr>
      </w:pPr>
      <w:r w:rsidRPr="005F798B">
        <w:rPr>
          <w:rFonts w:asciiTheme="majorHAnsi" w:eastAsiaTheme="majorEastAsia" w:hAnsiTheme="majorHAnsi" w:cstheme="majorBidi"/>
          <w:color w:val="365F91" w:themeColor="accent1" w:themeShade="BF"/>
          <w:sz w:val="32"/>
          <w:szCs w:val="32"/>
        </w:rPr>
        <w:t>List of Figures</w:t>
      </w:r>
    </w:p>
    <w:p w14:paraId="1437596D" w14:textId="6E6A54E4" w:rsidR="00C82156" w:rsidRDefault="005F798B">
      <w:pPr>
        <w:pStyle w:val="TableofFigures"/>
        <w:tabs>
          <w:tab w:val="right" w:leader="dot" w:pos="9350"/>
        </w:tabs>
        <w:rPr>
          <w:rFonts w:eastAsiaTheme="minorEastAsia" w:cstheme="minorBidi"/>
          <w:noProof/>
          <w:szCs w:val="22"/>
        </w:rPr>
      </w:pPr>
      <w:r>
        <w:rPr>
          <w:szCs w:val="20"/>
        </w:rPr>
        <w:fldChar w:fldCharType="begin"/>
      </w:r>
      <w:r>
        <w:rPr>
          <w:szCs w:val="20"/>
        </w:rPr>
        <w:instrText xml:space="preserve"> TOC \h \z \c "Figure" </w:instrText>
      </w:r>
      <w:r>
        <w:rPr>
          <w:szCs w:val="20"/>
        </w:rPr>
        <w:fldChar w:fldCharType="separate"/>
      </w:r>
      <w:hyperlink w:anchor="_Toc522188328" w:history="1">
        <w:r w:rsidR="00C82156" w:rsidRPr="00EE1AC4">
          <w:rPr>
            <w:rStyle w:val="Hyperlink"/>
            <w:noProof/>
          </w:rPr>
          <w:t>Figure I: Title 20 Wall Furnace Requirements</w:t>
        </w:r>
        <w:r w:rsidR="00C82156">
          <w:rPr>
            <w:noProof/>
            <w:webHidden/>
          </w:rPr>
          <w:tab/>
        </w:r>
        <w:r w:rsidR="00C82156">
          <w:rPr>
            <w:noProof/>
            <w:webHidden/>
          </w:rPr>
          <w:fldChar w:fldCharType="begin"/>
        </w:r>
        <w:r w:rsidR="00C82156">
          <w:rPr>
            <w:noProof/>
            <w:webHidden/>
          </w:rPr>
          <w:instrText xml:space="preserve"> PAGEREF _Toc522188328 \h </w:instrText>
        </w:r>
        <w:r w:rsidR="00C82156">
          <w:rPr>
            <w:noProof/>
            <w:webHidden/>
          </w:rPr>
        </w:r>
        <w:r w:rsidR="00C82156">
          <w:rPr>
            <w:noProof/>
            <w:webHidden/>
          </w:rPr>
          <w:fldChar w:fldCharType="separate"/>
        </w:r>
        <w:r w:rsidR="00C82156">
          <w:rPr>
            <w:noProof/>
            <w:webHidden/>
          </w:rPr>
          <w:t>10</w:t>
        </w:r>
        <w:r w:rsidR="00C82156">
          <w:rPr>
            <w:noProof/>
            <w:webHidden/>
          </w:rPr>
          <w:fldChar w:fldCharType="end"/>
        </w:r>
      </w:hyperlink>
    </w:p>
    <w:p w14:paraId="2A6E73CE" w14:textId="26D251D9" w:rsidR="00C82156" w:rsidRDefault="00F8795A">
      <w:pPr>
        <w:pStyle w:val="TableofFigures"/>
        <w:tabs>
          <w:tab w:val="right" w:leader="dot" w:pos="9350"/>
        </w:tabs>
        <w:rPr>
          <w:rFonts w:eastAsiaTheme="minorEastAsia" w:cstheme="minorBidi"/>
          <w:noProof/>
          <w:szCs w:val="22"/>
        </w:rPr>
      </w:pPr>
      <w:hyperlink w:anchor="_Toc522188329" w:history="1">
        <w:r w:rsidR="00C82156" w:rsidRPr="00EE1AC4">
          <w:rPr>
            <w:rStyle w:val="Hyperlink"/>
            <w:noProof/>
          </w:rPr>
          <w:t>Figure II: Title 24 Pilot Light requirements</w:t>
        </w:r>
        <w:r w:rsidR="00C82156">
          <w:rPr>
            <w:noProof/>
            <w:webHidden/>
          </w:rPr>
          <w:tab/>
        </w:r>
        <w:r w:rsidR="00C82156">
          <w:rPr>
            <w:noProof/>
            <w:webHidden/>
          </w:rPr>
          <w:fldChar w:fldCharType="begin"/>
        </w:r>
        <w:r w:rsidR="00C82156">
          <w:rPr>
            <w:noProof/>
            <w:webHidden/>
          </w:rPr>
          <w:instrText xml:space="preserve"> PAGEREF _Toc522188329 \h </w:instrText>
        </w:r>
        <w:r w:rsidR="00C82156">
          <w:rPr>
            <w:noProof/>
            <w:webHidden/>
          </w:rPr>
        </w:r>
        <w:r w:rsidR="00C82156">
          <w:rPr>
            <w:noProof/>
            <w:webHidden/>
          </w:rPr>
          <w:fldChar w:fldCharType="separate"/>
        </w:r>
        <w:r w:rsidR="00C82156">
          <w:rPr>
            <w:noProof/>
            <w:webHidden/>
          </w:rPr>
          <w:t>10</w:t>
        </w:r>
        <w:r w:rsidR="00C82156">
          <w:rPr>
            <w:noProof/>
            <w:webHidden/>
          </w:rPr>
          <w:fldChar w:fldCharType="end"/>
        </w:r>
      </w:hyperlink>
    </w:p>
    <w:p w14:paraId="6A5D6B11" w14:textId="5A6657DD" w:rsidR="00C82156" w:rsidRDefault="00F8795A">
      <w:pPr>
        <w:pStyle w:val="TableofFigures"/>
        <w:tabs>
          <w:tab w:val="right" w:leader="dot" w:pos="9350"/>
        </w:tabs>
        <w:rPr>
          <w:rFonts w:eastAsiaTheme="minorEastAsia" w:cstheme="minorBidi"/>
          <w:noProof/>
          <w:szCs w:val="22"/>
        </w:rPr>
      </w:pPr>
      <w:hyperlink w:anchor="_Toc522188330" w:history="1">
        <w:r w:rsidR="00C82156" w:rsidRPr="00EE1AC4">
          <w:rPr>
            <w:rStyle w:val="Hyperlink"/>
            <w:noProof/>
          </w:rPr>
          <w:t>Figure III: Title 24 Fireplace Pilot Light Requirements</w:t>
        </w:r>
        <w:r w:rsidR="00C82156">
          <w:rPr>
            <w:noProof/>
            <w:webHidden/>
          </w:rPr>
          <w:tab/>
        </w:r>
        <w:r w:rsidR="00C82156">
          <w:rPr>
            <w:noProof/>
            <w:webHidden/>
          </w:rPr>
          <w:fldChar w:fldCharType="begin"/>
        </w:r>
        <w:r w:rsidR="00C82156">
          <w:rPr>
            <w:noProof/>
            <w:webHidden/>
          </w:rPr>
          <w:instrText xml:space="preserve"> PAGEREF _Toc522188330 \h </w:instrText>
        </w:r>
        <w:r w:rsidR="00C82156">
          <w:rPr>
            <w:noProof/>
            <w:webHidden/>
          </w:rPr>
        </w:r>
        <w:r w:rsidR="00C82156">
          <w:rPr>
            <w:noProof/>
            <w:webHidden/>
          </w:rPr>
          <w:fldChar w:fldCharType="separate"/>
        </w:r>
        <w:r w:rsidR="00C82156">
          <w:rPr>
            <w:noProof/>
            <w:webHidden/>
          </w:rPr>
          <w:t>11</w:t>
        </w:r>
        <w:r w:rsidR="00C82156">
          <w:rPr>
            <w:noProof/>
            <w:webHidden/>
          </w:rPr>
          <w:fldChar w:fldCharType="end"/>
        </w:r>
      </w:hyperlink>
    </w:p>
    <w:p w14:paraId="1EC1FEBD" w14:textId="65233F11" w:rsidR="00DA2822" w:rsidRDefault="005F798B" w:rsidP="00BA5FE4">
      <w:pPr>
        <w:spacing w:line="276" w:lineRule="auto"/>
        <w:rPr>
          <w:rFonts w:cs="Arial"/>
          <w:b/>
          <w:bCs/>
          <w:smallCaps/>
          <w:kern w:val="32"/>
          <w:sz w:val="36"/>
          <w:szCs w:val="20"/>
        </w:rPr>
      </w:pPr>
      <w:r>
        <w:rPr>
          <w:szCs w:val="20"/>
        </w:rPr>
        <w:fldChar w:fldCharType="end"/>
      </w:r>
      <w:r w:rsidR="00DA2822">
        <w:rPr>
          <w:szCs w:val="20"/>
        </w:rPr>
        <w:br w:type="page"/>
      </w:r>
    </w:p>
    <w:p w14:paraId="13566970" w14:textId="77777777" w:rsidR="00E16609" w:rsidRPr="00500C4E" w:rsidRDefault="00E16609" w:rsidP="00E16609">
      <w:pPr>
        <w:pStyle w:val="Heading1"/>
        <w:rPr>
          <w:rFonts w:cstheme="minorHAnsi"/>
        </w:rPr>
      </w:pPr>
      <w:bookmarkStart w:id="8" w:name="_Toc523396944"/>
      <w:r w:rsidRPr="00500C4E">
        <w:rPr>
          <w:rFonts w:cstheme="minorHAnsi"/>
        </w:rPr>
        <w:t>Section 1</w:t>
      </w:r>
      <w:r w:rsidR="00317970">
        <w:rPr>
          <w:rFonts w:cstheme="minorHAnsi"/>
        </w:rPr>
        <w:t>.</w:t>
      </w:r>
      <w:r w:rsidRPr="00500C4E">
        <w:rPr>
          <w:rFonts w:cstheme="minorHAnsi"/>
        </w:rPr>
        <w:t xml:space="preserve"> General Measure &amp; Baseline Data</w:t>
      </w:r>
      <w:bookmarkEnd w:id="1"/>
      <w:bookmarkEnd w:id="8"/>
    </w:p>
    <w:p w14:paraId="751799D1" w14:textId="77777777" w:rsidR="00E16609" w:rsidRPr="00500C4E" w:rsidRDefault="00824F1C" w:rsidP="00697868">
      <w:pPr>
        <w:pStyle w:val="Heading2"/>
        <w:rPr>
          <w:rFonts w:asciiTheme="minorHAnsi" w:hAnsiTheme="minorHAnsi"/>
        </w:rPr>
      </w:pPr>
      <w:bookmarkStart w:id="9" w:name="_Toc523396945"/>
      <w:bookmarkStart w:id="10"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bookmarkEnd w:id="9"/>
      <w:r w:rsidR="00E16609" w:rsidRPr="00500C4E">
        <w:rPr>
          <w:rFonts w:asciiTheme="minorHAnsi" w:hAnsiTheme="minorHAnsi"/>
        </w:rPr>
        <w:t xml:space="preserve"> </w:t>
      </w:r>
      <w:bookmarkEnd w:id="10"/>
    </w:p>
    <w:p w14:paraId="29560BC5" w14:textId="75399A7B" w:rsidR="0021599D" w:rsidRDefault="00AB2E7C" w:rsidP="00070744">
      <w:pPr>
        <w:autoSpaceDE w:val="0"/>
        <w:autoSpaceDN w:val="0"/>
        <w:adjustRightInd w:val="0"/>
        <w:rPr>
          <w:rFonts w:cstheme="minorHAnsi"/>
          <w:szCs w:val="22"/>
        </w:rPr>
      </w:pPr>
      <w:r>
        <w:rPr>
          <w:rFonts w:cstheme="minorHAnsi"/>
          <w:szCs w:val="22"/>
        </w:rPr>
        <w:t>The measures in this w</w:t>
      </w:r>
      <w:r w:rsidR="008C0101" w:rsidRPr="006B0511">
        <w:rPr>
          <w:rFonts w:cstheme="minorHAnsi"/>
          <w:szCs w:val="22"/>
        </w:rPr>
        <w:t>orkpaper</w:t>
      </w:r>
      <w:r>
        <w:rPr>
          <w:rFonts w:cstheme="minorHAnsi"/>
          <w:szCs w:val="22"/>
        </w:rPr>
        <w:t xml:space="preserve"> </w:t>
      </w:r>
      <w:r w:rsidR="007E3936" w:rsidRPr="006B0511">
        <w:rPr>
          <w:rFonts w:cstheme="minorHAnsi"/>
          <w:szCs w:val="22"/>
        </w:rPr>
        <w:t>allo</w:t>
      </w:r>
      <w:r w:rsidR="00831779">
        <w:rPr>
          <w:rFonts w:cstheme="minorHAnsi"/>
          <w:szCs w:val="22"/>
        </w:rPr>
        <w:t>w</w:t>
      </w:r>
      <w:r w:rsidR="007E3936" w:rsidRPr="006B0511">
        <w:rPr>
          <w:rFonts w:cstheme="minorHAnsi"/>
          <w:szCs w:val="22"/>
        </w:rPr>
        <w:t xml:space="preserve"> for energy to be saved from the installation of </w:t>
      </w:r>
      <w:r w:rsidR="00D00111">
        <w:rPr>
          <w:rFonts w:cstheme="minorHAnsi"/>
          <w:szCs w:val="22"/>
        </w:rPr>
        <w:t>Intermittent pilot light</w:t>
      </w:r>
      <w:r w:rsidR="000265FC">
        <w:rPr>
          <w:rFonts w:cstheme="minorHAnsi"/>
          <w:szCs w:val="22"/>
        </w:rPr>
        <w:t xml:space="preserve"> </w:t>
      </w:r>
      <w:r w:rsidR="006520C2">
        <w:rPr>
          <w:rFonts w:cstheme="minorHAnsi"/>
          <w:szCs w:val="22"/>
        </w:rPr>
        <w:t>(IPL)</w:t>
      </w:r>
      <w:r w:rsidR="00D00111">
        <w:rPr>
          <w:rFonts w:cstheme="minorHAnsi"/>
          <w:szCs w:val="22"/>
        </w:rPr>
        <w:t xml:space="preserve"> controls to existing </w:t>
      </w:r>
      <w:r w:rsidR="009A4733">
        <w:rPr>
          <w:rFonts w:cstheme="minorHAnsi"/>
          <w:szCs w:val="22"/>
        </w:rPr>
        <w:t xml:space="preserve">wall </w:t>
      </w:r>
      <w:r w:rsidR="00D00111">
        <w:rPr>
          <w:rFonts w:cstheme="minorHAnsi"/>
          <w:szCs w:val="22"/>
        </w:rPr>
        <w:t>furnaces</w:t>
      </w:r>
      <w:r w:rsidR="00247FEA">
        <w:rPr>
          <w:rFonts w:cstheme="minorHAnsi"/>
          <w:szCs w:val="22"/>
        </w:rPr>
        <w:t xml:space="preserve"> (including but not limited to gravity, direct vented, top vented, fan assisted)</w:t>
      </w:r>
      <w:r w:rsidR="004A233D">
        <w:rPr>
          <w:rFonts w:cstheme="minorHAnsi"/>
          <w:szCs w:val="22"/>
        </w:rPr>
        <w:t xml:space="preserve">, </w:t>
      </w:r>
      <w:r w:rsidR="001C4C3D">
        <w:rPr>
          <w:rFonts w:cstheme="minorHAnsi"/>
          <w:szCs w:val="22"/>
        </w:rPr>
        <w:t>fireplace inserts</w:t>
      </w:r>
      <w:r w:rsidR="004A233D">
        <w:rPr>
          <w:rFonts w:cstheme="minorHAnsi"/>
          <w:szCs w:val="22"/>
        </w:rPr>
        <w:t xml:space="preserve"> and </w:t>
      </w:r>
      <w:r w:rsidR="0041037E">
        <w:rPr>
          <w:rFonts w:cstheme="minorHAnsi"/>
          <w:szCs w:val="22"/>
        </w:rPr>
        <w:t>from</w:t>
      </w:r>
      <w:r w:rsidR="00D00111">
        <w:rPr>
          <w:rFonts w:cstheme="minorHAnsi"/>
          <w:szCs w:val="22"/>
        </w:rPr>
        <w:t xml:space="preserve"> new </w:t>
      </w:r>
      <w:r w:rsidR="005614B4">
        <w:rPr>
          <w:rFonts w:cstheme="minorHAnsi"/>
          <w:szCs w:val="22"/>
        </w:rPr>
        <w:t xml:space="preserve">gravity </w:t>
      </w:r>
      <w:r w:rsidR="009A4733">
        <w:rPr>
          <w:rFonts w:cstheme="minorHAnsi"/>
          <w:szCs w:val="22"/>
        </w:rPr>
        <w:t xml:space="preserve">wall </w:t>
      </w:r>
      <w:r w:rsidR="00D00111">
        <w:rPr>
          <w:rFonts w:cstheme="minorHAnsi"/>
          <w:szCs w:val="22"/>
        </w:rPr>
        <w:t>furnaces manufactured with integrated intermittent pilot light controls</w:t>
      </w:r>
      <w:r w:rsidR="007E5925">
        <w:rPr>
          <w:rFonts w:cstheme="minorHAnsi"/>
          <w:szCs w:val="22"/>
        </w:rPr>
        <w:t>.</w:t>
      </w:r>
      <w:r w:rsidR="00247FEA">
        <w:rPr>
          <w:rFonts w:cstheme="minorHAnsi"/>
          <w:szCs w:val="22"/>
        </w:rPr>
        <w:t xml:space="preserve"> These</w:t>
      </w:r>
      <w:r w:rsidR="0041037E">
        <w:rPr>
          <w:rFonts w:cstheme="minorHAnsi"/>
          <w:szCs w:val="22"/>
        </w:rPr>
        <w:t xml:space="preserve"> control valve</w:t>
      </w:r>
      <w:r w:rsidR="00247FEA">
        <w:rPr>
          <w:rFonts w:cstheme="minorHAnsi"/>
          <w:szCs w:val="22"/>
        </w:rPr>
        <w:t>s turn</w:t>
      </w:r>
      <w:r w:rsidR="0041037E">
        <w:rPr>
          <w:rFonts w:cstheme="minorHAnsi"/>
          <w:szCs w:val="22"/>
        </w:rPr>
        <w:t xml:space="preserve"> off the pilot light when the furnace burners are off due to the furnace not calling for heat. During heat dem</w:t>
      </w:r>
      <w:r w:rsidR="00BB437F">
        <w:rPr>
          <w:rFonts w:cstheme="minorHAnsi"/>
          <w:szCs w:val="22"/>
        </w:rPr>
        <w:t>and, the pilot control, turns ON</w:t>
      </w:r>
      <w:r w:rsidR="0041037E">
        <w:rPr>
          <w:rFonts w:cstheme="minorHAnsi"/>
          <w:szCs w:val="22"/>
        </w:rPr>
        <w:t xml:space="preserve"> the pilot light which turns the furnace burn</w:t>
      </w:r>
      <w:r w:rsidR="00BB437F">
        <w:rPr>
          <w:rFonts w:cstheme="minorHAnsi"/>
          <w:szCs w:val="22"/>
        </w:rPr>
        <w:t>er ON</w:t>
      </w:r>
      <w:r w:rsidR="0041037E">
        <w:rPr>
          <w:rFonts w:cstheme="minorHAnsi"/>
          <w:szCs w:val="22"/>
        </w:rPr>
        <w:t>. Allowing the pilot light to only operate during times of heat demand reduces the energy consumption, thus providing energy savings.</w:t>
      </w:r>
      <w:r w:rsidR="006520C2">
        <w:rPr>
          <w:rFonts w:cstheme="minorHAnsi"/>
          <w:szCs w:val="22"/>
        </w:rPr>
        <w:t xml:space="preserve"> </w:t>
      </w:r>
      <w:r w:rsidR="00772F9F">
        <w:rPr>
          <w:rFonts w:cstheme="minorHAnsi"/>
          <w:szCs w:val="22"/>
        </w:rPr>
        <w:t>SocalGas</w:t>
      </w:r>
      <w:r w:rsidR="00691CD5">
        <w:rPr>
          <w:rFonts w:cstheme="minorHAnsi"/>
          <w:szCs w:val="22"/>
        </w:rPr>
        <w:t>’</w:t>
      </w:r>
      <w:r w:rsidR="00772F9F">
        <w:rPr>
          <w:rFonts w:cstheme="minorHAnsi"/>
          <w:szCs w:val="22"/>
        </w:rPr>
        <w:t xml:space="preserve"> study </w:t>
      </w:r>
      <w:r w:rsidR="0021599D">
        <w:rPr>
          <w:rFonts w:cstheme="minorHAnsi"/>
          <w:szCs w:val="22"/>
        </w:rPr>
        <w:t>“</w:t>
      </w:r>
      <w:r w:rsidR="0021599D" w:rsidRPr="0021599D">
        <w:rPr>
          <w:rFonts w:cstheme="minorHAnsi"/>
          <w:szCs w:val="22"/>
        </w:rPr>
        <w:t>High Efficiency Natural Gas W</w:t>
      </w:r>
      <w:r w:rsidR="0021599D">
        <w:rPr>
          <w:rFonts w:cstheme="minorHAnsi"/>
          <w:szCs w:val="22"/>
        </w:rPr>
        <w:t xml:space="preserve">all </w:t>
      </w:r>
      <w:r w:rsidR="0021599D" w:rsidRPr="0021599D">
        <w:rPr>
          <w:rFonts w:cstheme="minorHAnsi"/>
          <w:szCs w:val="22"/>
        </w:rPr>
        <w:t>Furnace Field Evaluation”</w:t>
      </w:r>
      <w:r w:rsidR="0021599D">
        <w:rPr>
          <w:rFonts w:cstheme="minorHAnsi"/>
          <w:szCs w:val="22"/>
        </w:rPr>
        <w:t xml:space="preserve">, </w:t>
      </w:r>
      <w:hyperlink w:anchor="_Attachments" w:history="1">
        <w:r w:rsidR="0021599D" w:rsidRPr="009B50A9">
          <w:rPr>
            <w:rStyle w:val="Hyperlink"/>
            <w:rFonts w:cstheme="minorHAnsi"/>
            <w:b/>
            <w:i/>
            <w:color w:val="auto"/>
            <w:szCs w:val="22"/>
            <w:u w:val="none"/>
          </w:rPr>
          <w:t>Attachment A</w:t>
        </w:r>
      </w:hyperlink>
      <w:r w:rsidR="0021599D">
        <w:rPr>
          <w:rFonts w:cstheme="minorHAnsi"/>
          <w:szCs w:val="22"/>
        </w:rPr>
        <w:t>, notes that pilot lights consume approximately 3.7 Therms/month to 7.2 Therm/month depending on the unit’s efficiency, 71% AFUE and (63% – 70%) AFUE for measure and baseline respectively. I</w:t>
      </w:r>
      <w:r w:rsidR="00B02607">
        <w:rPr>
          <w:rFonts w:cstheme="minorHAnsi"/>
          <w:szCs w:val="22"/>
        </w:rPr>
        <w:t xml:space="preserve">t further states the </w:t>
      </w:r>
      <w:r w:rsidR="00442922">
        <w:rPr>
          <w:rFonts w:cstheme="minorHAnsi"/>
          <w:szCs w:val="22"/>
        </w:rPr>
        <w:t xml:space="preserve">pilot </w:t>
      </w:r>
      <w:r w:rsidR="00B02607">
        <w:rPr>
          <w:rFonts w:cstheme="minorHAnsi"/>
          <w:szCs w:val="22"/>
        </w:rPr>
        <w:t xml:space="preserve">energy intensity </w:t>
      </w:r>
      <w:r w:rsidR="00640B14">
        <w:rPr>
          <w:rFonts w:cstheme="minorHAnsi"/>
          <w:szCs w:val="22"/>
        </w:rPr>
        <w:t>accounts for 62% of th</w:t>
      </w:r>
      <w:r w:rsidR="003539B4">
        <w:rPr>
          <w:rFonts w:cstheme="minorHAnsi"/>
          <w:szCs w:val="22"/>
        </w:rPr>
        <w:t xml:space="preserve">e annual energy consumed by </w:t>
      </w:r>
      <w:r w:rsidR="00640B14">
        <w:rPr>
          <w:rFonts w:cstheme="minorHAnsi"/>
          <w:szCs w:val="22"/>
        </w:rPr>
        <w:t xml:space="preserve">baseline furnaces. This report </w:t>
      </w:r>
      <w:r w:rsidR="00DD7C71">
        <w:rPr>
          <w:rFonts w:cstheme="minorHAnsi"/>
          <w:szCs w:val="22"/>
        </w:rPr>
        <w:t>shows there is ample opportunity for energy savings from the elimination of standing pilot lights in wall furnaces</w:t>
      </w:r>
      <w:r w:rsidR="00070744">
        <w:rPr>
          <w:rFonts w:cstheme="minorHAnsi"/>
          <w:szCs w:val="22"/>
        </w:rPr>
        <w:t xml:space="preserve"> and fireplaces (Title 24 fireplace definition: </w:t>
      </w:r>
      <w:r w:rsidR="00070744" w:rsidRPr="00070744">
        <w:rPr>
          <w:rFonts w:cstheme="minorHAnsi"/>
          <w:szCs w:val="22"/>
        </w:rPr>
        <w:t>is a hearth and fire chamber, or similar prepared place, in which a fire</w:t>
      </w:r>
      <w:r w:rsidR="00070744">
        <w:rPr>
          <w:rFonts w:cstheme="minorHAnsi"/>
          <w:szCs w:val="22"/>
        </w:rPr>
        <w:t xml:space="preserve"> may be made and which is built </w:t>
      </w:r>
      <w:r w:rsidR="00070744" w:rsidRPr="00070744">
        <w:rPr>
          <w:rFonts w:cstheme="minorHAnsi"/>
          <w:szCs w:val="22"/>
        </w:rPr>
        <w:t>in conjunction with a flue or chimney, including but not limited to factory-built fire</w:t>
      </w:r>
      <w:r w:rsidR="00070744">
        <w:rPr>
          <w:rFonts w:cstheme="minorHAnsi"/>
          <w:szCs w:val="22"/>
        </w:rPr>
        <w:t xml:space="preserve">places, masonry fireplaces, and </w:t>
      </w:r>
      <w:r w:rsidR="00070744" w:rsidRPr="00070744">
        <w:rPr>
          <w:rFonts w:cstheme="minorHAnsi"/>
          <w:szCs w:val="22"/>
        </w:rPr>
        <w:t>masonry heaters as further clarified in the CBC.</w:t>
      </w:r>
      <w:r w:rsidR="00070744">
        <w:rPr>
          <w:rFonts w:cstheme="minorHAnsi"/>
          <w:szCs w:val="22"/>
        </w:rPr>
        <w:t xml:space="preserve">). </w:t>
      </w:r>
    </w:p>
    <w:p w14:paraId="10BF8F92" w14:textId="20BDB85A" w:rsidR="00F171E1" w:rsidRPr="0021599D" w:rsidRDefault="00772F9F" w:rsidP="0021599D">
      <w:pPr>
        <w:autoSpaceDE w:val="0"/>
        <w:autoSpaceDN w:val="0"/>
        <w:adjustRightInd w:val="0"/>
        <w:rPr>
          <w:rFonts w:cstheme="minorHAnsi"/>
          <w:szCs w:val="22"/>
        </w:rPr>
      </w:pPr>
      <w:r>
        <w:rPr>
          <w:rFonts w:cstheme="minorHAnsi"/>
          <w:szCs w:val="22"/>
        </w:rPr>
        <w:fldChar w:fldCharType="begin"/>
      </w:r>
      <w:r>
        <w:instrText xml:space="preserve"> TA \s "SOUTHERN CALIFORNIA GAS COMPANY" </w:instrText>
      </w:r>
      <w:r>
        <w:rPr>
          <w:rFonts w:cstheme="minorHAnsi"/>
          <w:szCs w:val="22"/>
        </w:rPr>
        <w:fldChar w:fldCharType="end"/>
      </w:r>
    </w:p>
    <w:p w14:paraId="527BD697" w14:textId="054A8661" w:rsidR="00F62B74" w:rsidRDefault="00F62B74" w:rsidP="00F62B74">
      <w:pPr>
        <w:pStyle w:val="Caption"/>
        <w:keepNext/>
      </w:pPr>
      <w:bookmarkStart w:id="11" w:name="_Toc522188314"/>
      <w:r>
        <w:t xml:space="preserve">Table </w:t>
      </w:r>
      <w:r w:rsidR="00F8795A">
        <w:fldChar w:fldCharType="begin"/>
      </w:r>
      <w:r w:rsidR="00F8795A">
        <w:instrText xml:space="preserve"> SEQ Table \* ROMAN </w:instrText>
      </w:r>
      <w:r w:rsidR="00F8795A">
        <w:fldChar w:fldCharType="separate"/>
      </w:r>
      <w:r w:rsidR="00BD60B9">
        <w:rPr>
          <w:noProof/>
        </w:rPr>
        <w:t>I</w:t>
      </w:r>
      <w:r w:rsidR="00F8795A">
        <w:rPr>
          <w:noProof/>
        </w:rPr>
        <w:fldChar w:fldCharType="end"/>
      </w:r>
      <w:r>
        <w:t xml:space="preserve">: </w:t>
      </w:r>
      <w:r w:rsidRPr="00A02915">
        <w:t>Base, Standard, and Measure Cases</w:t>
      </w:r>
      <w:bookmarkEnd w:id="11"/>
    </w:p>
    <w:tbl>
      <w:tblPr>
        <w:tblStyle w:val="TableGrid1"/>
        <w:tblW w:w="5000" w:type="pct"/>
        <w:tblLook w:val="04A0" w:firstRow="1" w:lastRow="0" w:firstColumn="1" w:lastColumn="0" w:noHBand="0" w:noVBand="1"/>
      </w:tblPr>
      <w:tblGrid>
        <w:gridCol w:w="2877"/>
        <w:gridCol w:w="6699"/>
      </w:tblGrid>
      <w:tr w:rsidR="005720F2" w:rsidRPr="00800706" w14:paraId="1BFD640F" w14:textId="77777777" w:rsidTr="00920905">
        <w:trPr>
          <w:trHeight w:val="20"/>
        </w:trPr>
        <w:tc>
          <w:tcPr>
            <w:tcW w:w="1502" w:type="pct"/>
            <w:shd w:val="clear" w:color="auto" w:fill="D9D9D9" w:themeFill="background1" w:themeFillShade="D9"/>
          </w:tcPr>
          <w:p w14:paraId="1FF37D8D"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5B2455D3"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4BEC97A7" w14:textId="77777777" w:rsidTr="00920905">
        <w:trPr>
          <w:trHeight w:val="20"/>
        </w:trPr>
        <w:tc>
          <w:tcPr>
            <w:tcW w:w="1502" w:type="pct"/>
          </w:tcPr>
          <w:p w14:paraId="62F45635" w14:textId="77777777"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29C2963" w14:textId="1F8FA8B5" w:rsidR="00D85F09" w:rsidRPr="00125FC7" w:rsidRDefault="00125FC7" w:rsidP="00125FC7">
            <w:pPr>
              <w:rPr>
                <w:szCs w:val="20"/>
              </w:rPr>
            </w:pPr>
            <w:r>
              <w:rPr>
                <w:szCs w:val="20"/>
              </w:rPr>
              <w:t>Furnaces</w:t>
            </w:r>
            <w:r w:rsidR="005E4D28">
              <w:rPr>
                <w:szCs w:val="20"/>
              </w:rPr>
              <w:t>/Fireplace</w:t>
            </w:r>
            <w:r>
              <w:rPr>
                <w:szCs w:val="20"/>
              </w:rPr>
              <w:t xml:space="preserve"> retrofitted or manufactured with intermittent pilot light.</w:t>
            </w:r>
          </w:p>
        </w:tc>
      </w:tr>
      <w:tr w:rsidR="00D85F09" w:rsidRPr="00800706" w14:paraId="712AFB53" w14:textId="77777777" w:rsidTr="00920905">
        <w:trPr>
          <w:trHeight w:val="20"/>
        </w:trPr>
        <w:tc>
          <w:tcPr>
            <w:tcW w:w="1502" w:type="pct"/>
          </w:tcPr>
          <w:p w14:paraId="4E82AF98" w14:textId="77777777"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06973077" w14:textId="1FAEDBAA" w:rsidR="00D85F09" w:rsidRPr="00872535" w:rsidRDefault="00125FC7" w:rsidP="00920905">
            <w:pPr>
              <w:rPr>
                <w:i/>
                <w:szCs w:val="20"/>
              </w:rPr>
            </w:pPr>
            <w:r>
              <w:rPr>
                <w:szCs w:val="20"/>
              </w:rPr>
              <w:t xml:space="preserve">Furnaces with continuously operating pilot light. </w:t>
            </w:r>
            <w:r w:rsidR="00935A26" w:rsidRPr="00872535">
              <w:rPr>
                <w:szCs w:val="20"/>
              </w:rPr>
              <w:t xml:space="preserve"> </w:t>
            </w:r>
          </w:p>
        </w:tc>
      </w:tr>
      <w:tr w:rsidR="002344FB" w:rsidRPr="00800706" w14:paraId="0AF2561B" w14:textId="77777777" w:rsidTr="006F21E8">
        <w:trPr>
          <w:trHeight w:val="20"/>
        </w:trPr>
        <w:tc>
          <w:tcPr>
            <w:tcW w:w="1502" w:type="pct"/>
          </w:tcPr>
          <w:p w14:paraId="18F8A4E7"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15DAEE3D" w14:textId="32E0EF37" w:rsidR="00E947BC" w:rsidRPr="00125FC7" w:rsidRDefault="006135F4" w:rsidP="00125FC7">
            <w:pPr>
              <w:rPr>
                <w:szCs w:val="20"/>
              </w:rPr>
            </w:pPr>
            <w:r>
              <w:rPr>
                <w:szCs w:val="20"/>
              </w:rPr>
              <w:t>Tit</w:t>
            </w:r>
            <w:r w:rsidR="006D3D86">
              <w:rPr>
                <w:szCs w:val="20"/>
              </w:rPr>
              <w:t>le 20 Section 1605</w:t>
            </w:r>
            <w:r w:rsidR="00FC1945">
              <w:rPr>
                <w:szCs w:val="20"/>
              </w:rPr>
              <w:t xml:space="preserve">.1(e)(1) </w:t>
            </w:r>
            <w:r w:rsidR="006D3D86">
              <w:rPr>
                <w:szCs w:val="20"/>
              </w:rPr>
              <w:t xml:space="preserve"> </w:t>
            </w:r>
          </w:p>
        </w:tc>
      </w:tr>
      <w:tr w:rsidR="00D85F09" w:rsidRPr="00800706" w14:paraId="6F987EB2" w14:textId="77777777" w:rsidTr="00920905">
        <w:trPr>
          <w:trHeight w:val="20"/>
        </w:trPr>
        <w:tc>
          <w:tcPr>
            <w:tcW w:w="1502" w:type="pct"/>
          </w:tcPr>
          <w:p w14:paraId="0DDE0947"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1A169680" w14:textId="1329DA53" w:rsidR="00D85F09" w:rsidRPr="00872535" w:rsidRDefault="00872535" w:rsidP="00920905">
            <w:pPr>
              <w:rPr>
                <w:i/>
                <w:szCs w:val="20"/>
              </w:rPr>
            </w:pPr>
            <w:r w:rsidRPr="00872535">
              <w:rPr>
                <w:szCs w:val="20"/>
              </w:rPr>
              <w:t>N/A</w:t>
            </w:r>
          </w:p>
        </w:tc>
      </w:tr>
    </w:tbl>
    <w:p w14:paraId="3EB68D29" w14:textId="27D5CA53" w:rsidR="00F62B74" w:rsidRDefault="00F62B74" w:rsidP="00920905">
      <w:pPr>
        <w:pStyle w:val="Caption"/>
        <w:rPr>
          <w:rFonts w:cstheme="minorHAnsi"/>
          <w:szCs w:val="22"/>
        </w:rPr>
      </w:pPr>
    </w:p>
    <w:p w14:paraId="22797C34" w14:textId="77777777" w:rsidR="00FC1945" w:rsidRPr="00FC1945" w:rsidRDefault="00FC1945" w:rsidP="00FC1945"/>
    <w:p w14:paraId="5CC3C6F0" w14:textId="01F30C67" w:rsidR="00543664" w:rsidRDefault="00543664" w:rsidP="00543664">
      <w:pPr>
        <w:pStyle w:val="Caption"/>
        <w:keepNext/>
      </w:pPr>
      <w:bookmarkStart w:id="12" w:name="_Toc522188315"/>
      <w:r>
        <w:t xml:space="preserve">Table </w:t>
      </w:r>
      <w:r w:rsidR="00F8795A">
        <w:fldChar w:fldCharType="begin"/>
      </w:r>
      <w:r w:rsidR="00F8795A">
        <w:instrText xml:space="preserve"> SEQ Table \* ROMAN </w:instrText>
      </w:r>
      <w:r w:rsidR="00F8795A">
        <w:fldChar w:fldCharType="separate"/>
      </w:r>
      <w:r w:rsidR="00BD60B9">
        <w:rPr>
          <w:noProof/>
        </w:rPr>
        <w:t>II</w:t>
      </w:r>
      <w:r w:rsidR="00F8795A">
        <w:rPr>
          <w:noProof/>
        </w:rPr>
        <w:fldChar w:fldCharType="end"/>
      </w:r>
      <w:r>
        <w:t xml:space="preserve">: </w:t>
      </w:r>
      <w:r w:rsidRPr="0070766E">
        <w:t>Measures and Codes</w:t>
      </w:r>
      <w:bookmarkEnd w:id="12"/>
    </w:p>
    <w:tbl>
      <w:tblPr>
        <w:tblStyle w:val="TableGrid1"/>
        <w:tblW w:w="5000" w:type="pct"/>
        <w:tblLook w:val="04A0" w:firstRow="1" w:lastRow="0" w:firstColumn="1" w:lastColumn="0" w:noHBand="0" w:noVBand="1"/>
      </w:tblPr>
      <w:tblGrid>
        <w:gridCol w:w="558"/>
        <w:gridCol w:w="810"/>
        <w:gridCol w:w="630"/>
        <w:gridCol w:w="810"/>
        <w:gridCol w:w="6768"/>
      </w:tblGrid>
      <w:tr w:rsidR="003A3170" w:rsidRPr="00800706" w14:paraId="13CD46FD" w14:textId="77777777" w:rsidTr="00FA33C4">
        <w:tc>
          <w:tcPr>
            <w:tcW w:w="1466" w:type="pct"/>
            <w:gridSpan w:val="4"/>
            <w:shd w:val="clear" w:color="auto" w:fill="D9D9D9" w:themeFill="background1" w:themeFillShade="D9"/>
          </w:tcPr>
          <w:p w14:paraId="14312D17" w14:textId="77777777" w:rsidR="003A3170" w:rsidRPr="00920905" w:rsidRDefault="003A3170" w:rsidP="005729C8">
            <w:pPr>
              <w:rPr>
                <w:rFonts w:cstheme="minorHAnsi"/>
                <w:b/>
                <w:szCs w:val="20"/>
              </w:rPr>
            </w:pPr>
            <w:r w:rsidRPr="00920905">
              <w:rPr>
                <w:rFonts w:cstheme="minorHAnsi"/>
                <w:b/>
                <w:szCs w:val="20"/>
              </w:rPr>
              <w:t>Measure Codes</w:t>
            </w:r>
          </w:p>
        </w:tc>
        <w:tc>
          <w:tcPr>
            <w:tcW w:w="3534" w:type="pct"/>
            <w:vMerge w:val="restart"/>
            <w:shd w:val="clear" w:color="auto" w:fill="D9D9D9" w:themeFill="background1" w:themeFillShade="D9"/>
          </w:tcPr>
          <w:p w14:paraId="3D9B8F17"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9EE432" w14:textId="77777777" w:rsidTr="00FA33C4">
        <w:tc>
          <w:tcPr>
            <w:tcW w:w="291" w:type="pct"/>
            <w:shd w:val="clear" w:color="auto" w:fill="F2F2F2" w:themeFill="background1" w:themeFillShade="F2"/>
          </w:tcPr>
          <w:p w14:paraId="45292563" w14:textId="77777777" w:rsidR="003A3170" w:rsidRPr="00800706" w:rsidRDefault="003A3170" w:rsidP="00397406">
            <w:pPr>
              <w:rPr>
                <w:rFonts w:cstheme="minorHAnsi"/>
                <w:szCs w:val="20"/>
              </w:rPr>
            </w:pPr>
            <w:r w:rsidRPr="00800706">
              <w:rPr>
                <w:rFonts w:cstheme="minorHAnsi"/>
                <w:szCs w:val="20"/>
              </w:rPr>
              <w:t>SCG</w:t>
            </w:r>
          </w:p>
        </w:tc>
        <w:tc>
          <w:tcPr>
            <w:tcW w:w="423" w:type="pct"/>
            <w:shd w:val="clear" w:color="auto" w:fill="F2F2F2" w:themeFill="background1" w:themeFillShade="F2"/>
          </w:tcPr>
          <w:p w14:paraId="568C19C2" w14:textId="77777777" w:rsidR="003A3170" w:rsidRPr="00800706" w:rsidRDefault="003A3170" w:rsidP="00397406">
            <w:pPr>
              <w:rPr>
                <w:rFonts w:cstheme="minorHAnsi"/>
                <w:szCs w:val="20"/>
              </w:rPr>
            </w:pPr>
            <w:r w:rsidRPr="00800706">
              <w:rPr>
                <w:rFonts w:cstheme="minorHAnsi"/>
                <w:szCs w:val="20"/>
              </w:rPr>
              <w:t>SDG&amp;E</w:t>
            </w:r>
          </w:p>
        </w:tc>
        <w:tc>
          <w:tcPr>
            <w:tcW w:w="329" w:type="pct"/>
            <w:shd w:val="clear" w:color="auto" w:fill="F2F2F2" w:themeFill="background1" w:themeFillShade="F2"/>
          </w:tcPr>
          <w:p w14:paraId="57C51CAA" w14:textId="77777777" w:rsidR="003A3170" w:rsidRPr="00800706" w:rsidRDefault="003A3170" w:rsidP="00C959CA">
            <w:pPr>
              <w:rPr>
                <w:rFonts w:cstheme="minorHAnsi"/>
                <w:szCs w:val="20"/>
              </w:rPr>
            </w:pPr>
            <w:r w:rsidRPr="00800706">
              <w:rPr>
                <w:rFonts w:cstheme="minorHAnsi"/>
                <w:szCs w:val="20"/>
              </w:rPr>
              <w:t>SCE</w:t>
            </w:r>
          </w:p>
        </w:tc>
        <w:tc>
          <w:tcPr>
            <w:tcW w:w="423" w:type="pct"/>
            <w:shd w:val="clear" w:color="auto" w:fill="F2F2F2" w:themeFill="background1" w:themeFillShade="F2"/>
          </w:tcPr>
          <w:p w14:paraId="3FE982E5" w14:textId="77777777" w:rsidR="003A3170" w:rsidRPr="00800706" w:rsidRDefault="003A3170" w:rsidP="00D835EF">
            <w:pPr>
              <w:rPr>
                <w:rFonts w:cstheme="minorHAnsi"/>
                <w:szCs w:val="20"/>
              </w:rPr>
            </w:pPr>
            <w:r w:rsidRPr="00800706">
              <w:rPr>
                <w:rFonts w:cstheme="minorHAnsi"/>
                <w:szCs w:val="20"/>
              </w:rPr>
              <w:t>PG&amp;E</w:t>
            </w:r>
          </w:p>
        </w:tc>
        <w:tc>
          <w:tcPr>
            <w:tcW w:w="3534" w:type="pct"/>
            <w:vMerge/>
          </w:tcPr>
          <w:p w14:paraId="7C4F5C8F" w14:textId="77777777" w:rsidR="003A3170" w:rsidRPr="00800706" w:rsidRDefault="003A3170" w:rsidP="005729C8">
            <w:pPr>
              <w:rPr>
                <w:rFonts w:cstheme="minorHAnsi"/>
                <w:szCs w:val="20"/>
              </w:rPr>
            </w:pPr>
          </w:p>
        </w:tc>
      </w:tr>
      <w:tr w:rsidR="00572D2F" w:rsidRPr="00800706" w14:paraId="6D65276B" w14:textId="77777777" w:rsidTr="00FA33C4">
        <w:trPr>
          <w:trHeight w:val="243"/>
        </w:trPr>
        <w:tc>
          <w:tcPr>
            <w:tcW w:w="291" w:type="pct"/>
          </w:tcPr>
          <w:p w14:paraId="69A50A95" w14:textId="3CD8BB5A" w:rsidR="00572D2F" w:rsidRPr="00920905" w:rsidRDefault="00543664" w:rsidP="00397406">
            <w:pPr>
              <w:rPr>
                <w:rFonts w:cstheme="minorHAnsi"/>
                <w:color w:val="FF0000"/>
                <w:szCs w:val="20"/>
              </w:rPr>
            </w:pPr>
            <w:r w:rsidRPr="00647EC9">
              <w:rPr>
                <w:rFonts w:cstheme="minorHAnsi"/>
                <w:szCs w:val="20"/>
              </w:rPr>
              <w:t>TBD</w:t>
            </w:r>
          </w:p>
        </w:tc>
        <w:tc>
          <w:tcPr>
            <w:tcW w:w="423" w:type="pct"/>
          </w:tcPr>
          <w:p w14:paraId="7B93EDB6" w14:textId="77777777" w:rsidR="00572D2F" w:rsidRPr="00920905" w:rsidRDefault="00572D2F" w:rsidP="00397406">
            <w:pPr>
              <w:rPr>
                <w:rFonts w:cstheme="minorHAnsi"/>
                <w:color w:val="FF0000"/>
                <w:szCs w:val="20"/>
              </w:rPr>
            </w:pPr>
          </w:p>
        </w:tc>
        <w:tc>
          <w:tcPr>
            <w:tcW w:w="329" w:type="pct"/>
          </w:tcPr>
          <w:p w14:paraId="75135B6C" w14:textId="74619FD2" w:rsidR="00572D2F" w:rsidRPr="00920905" w:rsidRDefault="00572D2F" w:rsidP="00397406">
            <w:pPr>
              <w:rPr>
                <w:rFonts w:cstheme="minorHAnsi"/>
                <w:color w:val="FF0000"/>
                <w:szCs w:val="20"/>
              </w:rPr>
            </w:pPr>
          </w:p>
        </w:tc>
        <w:tc>
          <w:tcPr>
            <w:tcW w:w="423" w:type="pct"/>
          </w:tcPr>
          <w:p w14:paraId="02A72544" w14:textId="0CB16FF6" w:rsidR="00572D2F" w:rsidRPr="00920905" w:rsidRDefault="00572D2F" w:rsidP="005729C8">
            <w:pPr>
              <w:rPr>
                <w:rFonts w:cstheme="minorHAnsi"/>
                <w:color w:val="FF0000"/>
                <w:szCs w:val="20"/>
              </w:rPr>
            </w:pPr>
          </w:p>
        </w:tc>
        <w:tc>
          <w:tcPr>
            <w:tcW w:w="3534" w:type="pct"/>
          </w:tcPr>
          <w:p w14:paraId="614D4BE3" w14:textId="7884E9D7" w:rsidR="00572D2F" w:rsidRPr="00920905" w:rsidRDefault="00697209">
            <w:pPr>
              <w:rPr>
                <w:color w:val="FF0000"/>
              </w:rPr>
            </w:pPr>
            <w:r>
              <w:t>Wall f</w:t>
            </w:r>
            <w:r w:rsidR="00472555">
              <w:t xml:space="preserve">urnace/Fireplace </w:t>
            </w:r>
            <w:r w:rsidR="00E73BE8">
              <w:t>Intermittent pilo</w:t>
            </w:r>
            <w:r w:rsidR="00F63D7C">
              <w:t xml:space="preserve">t light </w:t>
            </w:r>
            <w:r w:rsidR="002D2D4A">
              <w:t>(IPL)</w:t>
            </w:r>
          </w:p>
        </w:tc>
      </w:tr>
      <w:tr w:rsidR="00647EC9" w:rsidRPr="00800706" w14:paraId="0F154D84" w14:textId="77777777" w:rsidTr="00FA33C4">
        <w:trPr>
          <w:trHeight w:val="243"/>
        </w:trPr>
        <w:tc>
          <w:tcPr>
            <w:tcW w:w="291" w:type="pct"/>
          </w:tcPr>
          <w:p w14:paraId="530FC5E7" w14:textId="407494D1" w:rsidR="00647EC9" w:rsidRPr="00350BF1" w:rsidRDefault="00647EC9" w:rsidP="00647EC9">
            <w:pPr>
              <w:rPr>
                <w:rFonts w:cstheme="minorHAnsi"/>
                <w:szCs w:val="20"/>
              </w:rPr>
            </w:pPr>
            <w:r w:rsidRPr="0030600D">
              <w:rPr>
                <w:rFonts w:cstheme="minorHAnsi"/>
                <w:szCs w:val="20"/>
              </w:rPr>
              <w:t>TBD</w:t>
            </w:r>
          </w:p>
        </w:tc>
        <w:tc>
          <w:tcPr>
            <w:tcW w:w="423" w:type="pct"/>
          </w:tcPr>
          <w:p w14:paraId="1F28172F" w14:textId="77777777" w:rsidR="00647EC9" w:rsidRPr="00350BF1" w:rsidRDefault="00647EC9" w:rsidP="00647EC9">
            <w:pPr>
              <w:rPr>
                <w:rFonts w:cstheme="minorHAnsi"/>
                <w:szCs w:val="20"/>
              </w:rPr>
            </w:pPr>
          </w:p>
        </w:tc>
        <w:tc>
          <w:tcPr>
            <w:tcW w:w="329" w:type="pct"/>
          </w:tcPr>
          <w:p w14:paraId="600E2337" w14:textId="77777777" w:rsidR="00647EC9" w:rsidRPr="00350BF1" w:rsidRDefault="00647EC9" w:rsidP="00647EC9">
            <w:pPr>
              <w:rPr>
                <w:rFonts w:cstheme="minorHAnsi"/>
                <w:szCs w:val="20"/>
              </w:rPr>
            </w:pPr>
          </w:p>
        </w:tc>
        <w:tc>
          <w:tcPr>
            <w:tcW w:w="423" w:type="pct"/>
          </w:tcPr>
          <w:p w14:paraId="1969D737" w14:textId="77777777" w:rsidR="00647EC9" w:rsidRPr="00350BF1" w:rsidRDefault="00647EC9" w:rsidP="00647EC9">
            <w:pPr>
              <w:rPr>
                <w:rFonts w:cstheme="minorHAnsi"/>
                <w:szCs w:val="20"/>
              </w:rPr>
            </w:pPr>
          </w:p>
        </w:tc>
        <w:tc>
          <w:tcPr>
            <w:tcW w:w="3534" w:type="pct"/>
          </w:tcPr>
          <w:p w14:paraId="0C72117B" w14:textId="69957970" w:rsidR="00647EC9" w:rsidRDefault="002D2D4A" w:rsidP="00647EC9">
            <w:r>
              <w:t>Gravity w</w:t>
            </w:r>
            <w:r w:rsidR="00E73BE8">
              <w:t>all furnaces manufactured with integrated intermittent pilot light</w:t>
            </w:r>
            <w:r>
              <w:t xml:space="preserve"> (IPL)</w:t>
            </w:r>
          </w:p>
        </w:tc>
      </w:tr>
    </w:tbl>
    <w:p w14:paraId="6205E73F" w14:textId="77777777" w:rsidR="00760CDC" w:rsidRPr="00800706" w:rsidRDefault="00760CDC" w:rsidP="00697868">
      <w:pPr>
        <w:pStyle w:val="Reminders"/>
        <w:rPr>
          <w:rFonts w:asciiTheme="minorHAnsi" w:hAnsiTheme="minorHAnsi" w:cstheme="minorHAnsi"/>
          <w:i w:val="0"/>
          <w:szCs w:val="22"/>
        </w:rPr>
      </w:pPr>
    </w:p>
    <w:p w14:paraId="08E74540" w14:textId="28FDDCA7" w:rsidR="00DB618D" w:rsidRPr="00FC3485" w:rsidRDefault="00DB618D" w:rsidP="00697868">
      <w:pPr>
        <w:pStyle w:val="Reminders"/>
        <w:rPr>
          <w:rFonts w:asciiTheme="minorHAnsi" w:hAnsiTheme="minorHAnsi" w:cstheme="minorHAnsi"/>
          <w:i w:val="0"/>
          <w:color w:val="auto"/>
          <w:szCs w:val="22"/>
        </w:rPr>
      </w:pPr>
      <w:r w:rsidRPr="00FC3485">
        <w:rPr>
          <w:rFonts w:asciiTheme="minorHAnsi" w:hAnsiTheme="minorHAnsi" w:cstheme="minorHAnsi"/>
          <w:i w:val="0"/>
          <w:color w:val="auto"/>
          <w:szCs w:val="22"/>
        </w:rPr>
        <w:t xml:space="preserve">These measures </w:t>
      </w:r>
      <w:r w:rsidR="00686CA9">
        <w:rPr>
          <w:rFonts w:asciiTheme="minorHAnsi" w:hAnsiTheme="minorHAnsi" w:cstheme="minorHAnsi"/>
          <w:i w:val="0"/>
          <w:color w:val="auto"/>
          <w:szCs w:val="22"/>
        </w:rPr>
        <w:t xml:space="preserve">are available for </w:t>
      </w:r>
      <w:r w:rsidR="0066275A">
        <w:rPr>
          <w:rFonts w:asciiTheme="minorHAnsi" w:hAnsiTheme="minorHAnsi" w:cstheme="minorHAnsi"/>
          <w:i w:val="0"/>
          <w:color w:val="auto"/>
          <w:szCs w:val="22"/>
        </w:rPr>
        <w:t xml:space="preserve">the residential sector, single-family and multifamily building types. </w:t>
      </w:r>
    </w:p>
    <w:p w14:paraId="3092669A" w14:textId="77777777" w:rsidR="00DB618D" w:rsidRPr="00FC3485" w:rsidRDefault="00DB618D" w:rsidP="00697868">
      <w:pPr>
        <w:pStyle w:val="Reminders"/>
        <w:rPr>
          <w:rFonts w:asciiTheme="minorHAnsi" w:hAnsiTheme="minorHAnsi" w:cstheme="minorHAnsi"/>
          <w:i w:val="0"/>
          <w:color w:val="auto"/>
          <w:szCs w:val="22"/>
        </w:rPr>
      </w:pPr>
    </w:p>
    <w:p w14:paraId="68D0E3CC" w14:textId="0574A60A" w:rsidR="00522234" w:rsidRDefault="008E25B1" w:rsidP="00FC2256">
      <w:pPr>
        <w:pStyle w:val="NoSpacing"/>
        <w:contextualSpacing/>
        <w:rPr>
          <w:rFonts w:eastAsia="Times New Roman" w:cstheme="minorHAnsi"/>
          <w:b/>
        </w:rPr>
      </w:pPr>
      <w:r w:rsidRPr="00522234">
        <w:rPr>
          <w:rFonts w:eastAsia="Times New Roman" w:cstheme="minorHAnsi"/>
          <w:b/>
        </w:rPr>
        <w:t>Eligibility r</w:t>
      </w:r>
      <w:r w:rsidR="00697868" w:rsidRPr="00522234">
        <w:rPr>
          <w:rFonts w:eastAsia="Times New Roman" w:cstheme="minorHAnsi"/>
          <w:b/>
        </w:rPr>
        <w:t>equirements</w:t>
      </w:r>
      <w:r w:rsidR="001D33EF" w:rsidRPr="00522234">
        <w:rPr>
          <w:rFonts w:eastAsia="Times New Roman" w:cstheme="minorHAnsi"/>
          <w:b/>
        </w:rPr>
        <w:t>:</w:t>
      </w:r>
    </w:p>
    <w:p w14:paraId="671270EC" w14:textId="24E6326B" w:rsidR="00FC2256" w:rsidRDefault="00FC2256" w:rsidP="00C24431">
      <w:pPr>
        <w:pStyle w:val="PR2"/>
        <w:numPr>
          <w:ilvl w:val="1"/>
          <w:numId w:val="14"/>
        </w:numPr>
        <w:ind w:left="720" w:hanging="180"/>
        <w:rPr>
          <w:rFonts w:asciiTheme="minorHAnsi" w:eastAsia="Times New Roman" w:hAnsiTheme="minorHAnsi"/>
          <w:szCs w:val="24"/>
        </w:rPr>
      </w:pPr>
      <w:r w:rsidRPr="00FC2256">
        <w:rPr>
          <w:rFonts w:asciiTheme="minorHAnsi" w:eastAsia="Times New Roman" w:hAnsiTheme="minorHAnsi"/>
          <w:szCs w:val="24"/>
        </w:rPr>
        <w:t xml:space="preserve">The measures described herein are only available to California Investor-Owned Utility (IOU) Customers whom are paying the Public </w:t>
      </w:r>
      <w:r w:rsidR="00EB4356" w:rsidRPr="00FC2256">
        <w:rPr>
          <w:rFonts w:asciiTheme="minorHAnsi" w:eastAsia="Times New Roman" w:hAnsiTheme="minorHAnsi"/>
          <w:szCs w:val="24"/>
        </w:rPr>
        <w:t>Goods Charge and</w:t>
      </w:r>
      <w:r w:rsidRPr="00FC2256">
        <w:rPr>
          <w:rFonts w:asciiTheme="minorHAnsi" w:eastAsia="Times New Roman" w:hAnsiTheme="minorHAnsi"/>
          <w:szCs w:val="24"/>
        </w:rPr>
        <w:t xml:space="preserve"> are Customers of the IOU for which the measure (or measures) described herein are being offered through the IOU’s Energy Efficiency program.</w:t>
      </w:r>
    </w:p>
    <w:p w14:paraId="5E210D9B" w14:textId="77777777" w:rsidR="00FC2256" w:rsidRPr="00FC2256" w:rsidRDefault="00FC2256" w:rsidP="00C24431">
      <w:pPr>
        <w:pStyle w:val="ListParagraph"/>
        <w:numPr>
          <w:ilvl w:val="1"/>
          <w:numId w:val="14"/>
        </w:numPr>
        <w:ind w:left="720" w:hanging="180"/>
      </w:pPr>
      <w:r w:rsidRPr="00FC2256">
        <w:t>Participants in the program must be in good standing with the administering IOU.</w:t>
      </w:r>
    </w:p>
    <w:p w14:paraId="48DDAB3F" w14:textId="77777777" w:rsidR="00FC2256" w:rsidRPr="00FC2256" w:rsidRDefault="00FC2256" w:rsidP="00C24431">
      <w:pPr>
        <w:pStyle w:val="ListParagraph"/>
        <w:numPr>
          <w:ilvl w:val="1"/>
          <w:numId w:val="14"/>
        </w:numPr>
        <w:ind w:left="720" w:hanging="180"/>
      </w:pPr>
      <w:r w:rsidRPr="00FC2256">
        <w:t xml:space="preserve">The applicable market segments allowed to participate are single-family and multi-family residential markets.  </w:t>
      </w:r>
    </w:p>
    <w:p w14:paraId="513FB93A" w14:textId="65EC6986" w:rsidR="00FC2256" w:rsidRPr="00FC2256" w:rsidRDefault="009D3D42" w:rsidP="00C24431">
      <w:pPr>
        <w:pStyle w:val="ListParagraph"/>
        <w:numPr>
          <w:ilvl w:val="1"/>
          <w:numId w:val="14"/>
        </w:numPr>
        <w:ind w:left="720" w:hanging="180"/>
      </w:pPr>
      <w:r>
        <w:t xml:space="preserve">For wall </w:t>
      </w:r>
      <w:r w:rsidR="00B20B7B">
        <w:t xml:space="preserve">gravity </w:t>
      </w:r>
      <w:r>
        <w:t>furnaces</w:t>
      </w:r>
      <w:r w:rsidR="00F90894">
        <w:t xml:space="preserve"> manufactured</w:t>
      </w:r>
      <w:r>
        <w:t xml:space="preserve"> with integrated intermittent pilot light the p</w:t>
      </w:r>
      <w:r w:rsidR="00FC2256" w:rsidRPr="00FC2256">
        <w:t>urchas</w:t>
      </w:r>
      <w:r>
        <w:t xml:space="preserve">e invoice must be provided as </w:t>
      </w:r>
      <w:r w:rsidR="00FC2256" w:rsidRPr="00FC2256">
        <w:t>proof</w:t>
      </w:r>
      <w:r>
        <w:t xml:space="preserve"> of purchase.</w:t>
      </w:r>
    </w:p>
    <w:p w14:paraId="3C0F8DAA" w14:textId="1700C40C" w:rsidR="003A2BDC" w:rsidRDefault="003A2BDC" w:rsidP="00C24431">
      <w:pPr>
        <w:pStyle w:val="ListParagraph"/>
        <w:numPr>
          <w:ilvl w:val="1"/>
          <w:numId w:val="14"/>
        </w:numPr>
        <w:ind w:left="720" w:hanging="180"/>
      </w:pPr>
      <w:r w:rsidRPr="003A2BDC">
        <w:t>Customer agrees that the IOU will conduct a post measure implementation inspection.</w:t>
      </w:r>
    </w:p>
    <w:p w14:paraId="136DCBBE" w14:textId="19D0E179" w:rsidR="00B64F8F" w:rsidRDefault="009072A9" w:rsidP="00C24431">
      <w:pPr>
        <w:pStyle w:val="ListParagraph"/>
        <w:numPr>
          <w:ilvl w:val="1"/>
          <w:numId w:val="14"/>
        </w:numPr>
        <w:ind w:left="720" w:hanging="180"/>
      </w:pPr>
      <w:r>
        <w:t>These</w:t>
      </w:r>
      <w:r w:rsidR="00B64F8F">
        <w:t xml:space="preserve"> measure</w:t>
      </w:r>
      <w:r>
        <w:t>s</w:t>
      </w:r>
      <w:r w:rsidR="00B64F8F">
        <w:t xml:space="preserve"> only appl</w:t>
      </w:r>
      <w:r>
        <w:t>y</w:t>
      </w:r>
      <w:r w:rsidR="00070744">
        <w:t xml:space="preserve"> to gravity wall furnaces</w:t>
      </w:r>
      <w:r w:rsidR="00D55BCA">
        <w:t xml:space="preserve"> manufactured with integrated IPL controls</w:t>
      </w:r>
      <w:r w:rsidR="00070744">
        <w:t xml:space="preserve">, </w:t>
      </w:r>
      <w:r w:rsidR="00B64F8F">
        <w:t>furnaces</w:t>
      </w:r>
      <w:r w:rsidR="00070744">
        <w:t xml:space="preserve"> with a standing pilot light and any fireplace with standing pilot light</w:t>
      </w:r>
      <w:r w:rsidR="00B64F8F">
        <w:t xml:space="preserve">. </w:t>
      </w:r>
    </w:p>
    <w:p w14:paraId="2C476FFA" w14:textId="7D5725AC" w:rsidR="00B64F8F" w:rsidRPr="003A2BDC" w:rsidRDefault="00B64F8F" w:rsidP="00C24431">
      <w:pPr>
        <w:pStyle w:val="ListParagraph"/>
        <w:numPr>
          <w:ilvl w:val="1"/>
          <w:numId w:val="14"/>
        </w:numPr>
        <w:ind w:left="720" w:hanging="180"/>
      </w:pPr>
      <w:r>
        <w:t>The Intermittent pilot light shall be powered by batteries</w:t>
      </w:r>
      <w:r w:rsidR="00070744">
        <w:t xml:space="preserve"> or a wall voltage line</w:t>
      </w:r>
      <w:r>
        <w:t>.</w:t>
      </w:r>
    </w:p>
    <w:p w14:paraId="751C952E" w14:textId="77777777" w:rsidR="00FC2256" w:rsidRPr="00FC2256" w:rsidRDefault="00FC2256" w:rsidP="003A2BDC">
      <w:pPr>
        <w:pStyle w:val="PR2"/>
        <w:numPr>
          <w:ilvl w:val="0"/>
          <w:numId w:val="0"/>
        </w:numPr>
        <w:ind w:left="1584" w:hanging="432"/>
        <w:rPr>
          <w:rFonts w:asciiTheme="minorHAnsi" w:eastAsia="Times New Roman" w:hAnsiTheme="minorHAnsi"/>
          <w:szCs w:val="24"/>
        </w:rPr>
      </w:pPr>
    </w:p>
    <w:p w14:paraId="0110FFEC" w14:textId="618F12C6" w:rsidR="00697868" w:rsidRDefault="00697868" w:rsidP="00FC2256">
      <w:pPr>
        <w:pStyle w:val="NoSpacing"/>
        <w:rPr>
          <w:color w:val="FF0000"/>
        </w:rPr>
      </w:pPr>
      <w:r w:rsidRPr="00522234">
        <w:rPr>
          <w:b/>
        </w:rPr>
        <w:t>Implementation</w:t>
      </w:r>
      <w:r w:rsidR="009844A1" w:rsidRPr="00522234">
        <w:rPr>
          <w:b/>
        </w:rPr>
        <w:t xml:space="preserve"> and installation</w:t>
      </w:r>
      <w:r w:rsidRPr="00522234">
        <w:rPr>
          <w:b/>
        </w:rPr>
        <w:t xml:space="preserve"> </w:t>
      </w:r>
      <w:r w:rsidR="008E25B1" w:rsidRPr="00522234">
        <w:rPr>
          <w:b/>
        </w:rPr>
        <w:t>r</w:t>
      </w:r>
      <w:r w:rsidRPr="00522234">
        <w:rPr>
          <w:b/>
        </w:rPr>
        <w:t>equirements</w:t>
      </w:r>
      <w:r w:rsidR="001D33EF" w:rsidRPr="00522234">
        <w:t>:</w:t>
      </w:r>
      <w:r w:rsidR="001D33EF" w:rsidRPr="00920905">
        <w:rPr>
          <w:color w:val="FF0000"/>
        </w:rPr>
        <w:t xml:space="preserve"> </w:t>
      </w:r>
    </w:p>
    <w:p w14:paraId="49D6D594" w14:textId="050D1751" w:rsidR="00C24431" w:rsidRDefault="00AB2E7C" w:rsidP="005726F1">
      <w:pPr>
        <w:pStyle w:val="NoSpacing"/>
        <w:numPr>
          <w:ilvl w:val="0"/>
          <w:numId w:val="19"/>
        </w:numPr>
        <w:ind w:left="720" w:hanging="180"/>
      </w:pPr>
      <w:r>
        <w:t xml:space="preserve">For </w:t>
      </w:r>
      <w:r w:rsidR="00C24431">
        <w:t>direct install applications, the wall furnace</w:t>
      </w:r>
      <w:r w:rsidR="00EA616D">
        <w:t xml:space="preserve"> or fireplace insert</w:t>
      </w:r>
      <w:r w:rsidR="00C24431">
        <w:t xml:space="preserve"> shall be functional</w:t>
      </w:r>
      <w:r>
        <w:t xml:space="preserve"> prior to been retrofitted with the intermittent pilot light</w:t>
      </w:r>
      <w:r w:rsidR="00EA616D">
        <w:t xml:space="preserve"> </w:t>
      </w:r>
      <w:r>
        <w:t>(IPL)</w:t>
      </w:r>
      <w:r w:rsidR="00C24431">
        <w:t>.</w:t>
      </w:r>
    </w:p>
    <w:p w14:paraId="62442670" w14:textId="7C34BE9A" w:rsidR="007F5E6F" w:rsidRDefault="007F5E6F" w:rsidP="005726F1">
      <w:pPr>
        <w:pStyle w:val="NoSpacing"/>
        <w:numPr>
          <w:ilvl w:val="0"/>
          <w:numId w:val="19"/>
        </w:numPr>
        <w:ind w:left="720" w:hanging="180"/>
      </w:pPr>
      <w:r>
        <w:t xml:space="preserve">For direct install applications, this IPL control cannot replace an existing functional or non- functional pilot light control on a furnace or fireplace insert. </w:t>
      </w:r>
    </w:p>
    <w:p w14:paraId="573CF20E" w14:textId="0BE6DB12" w:rsidR="006520C2" w:rsidRDefault="006520C2" w:rsidP="005726F1">
      <w:pPr>
        <w:pStyle w:val="NoSpacing"/>
        <w:numPr>
          <w:ilvl w:val="0"/>
          <w:numId w:val="19"/>
        </w:numPr>
        <w:ind w:left="720" w:hanging="180"/>
      </w:pPr>
      <w:r>
        <w:t>The technology shall be capable of either using a battery or voltage line to effective</w:t>
      </w:r>
      <w:r w:rsidR="00EA616D">
        <w:t>ly</w:t>
      </w:r>
      <w:r>
        <w:t xml:space="preserve"> operate as intended. </w:t>
      </w:r>
    </w:p>
    <w:p w14:paraId="7772721A" w14:textId="0963A540" w:rsidR="006520C2" w:rsidRDefault="006520C2" w:rsidP="005726F1">
      <w:pPr>
        <w:pStyle w:val="NoSpacing"/>
        <w:numPr>
          <w:ilvl w:val="0"/>
          <w:numId w:val="19"/>
        </w:numPr>
        <w:ind w:left="720" w:hanging="180"/>
      </w:pPr>
      <w:r>
        <w:t xml:space="preserve">Any technology manufacturer qualifies to be used in this program </w:t>
      </w:r>
      <w:r w:rsidR="00772F9F">
        <w:t xml:space="preserve">if </w:t>
      </w:r>
      <w:r>
        <w:t xml:space="preserve">safety and all other regulations are met and the technology is commercially available. </w:t>
      </w:r>
    </w:p>
    <w:p w14:paraId="4EC73BF3" w14:textId="254889A2" w:rsidR="0031676A" w:rsidRPr="002C39D1" w:rsidRDefault="0031676A" w:rsidP="005726F1">
      <w:pPr>
        <w:pStyle w:val="NoSpacing"/>
        <w:numPr>
          <w:ilvl w:val="0"/>
          <w:numId w:val="19"/>
        </w:numPr>
        <w:ind w:left="720" w:hanging="180"/>
      </w:pPr>
      <w:r>
        <w:t xml:space="preserve">For furnaces </w:t>
      </w:r>
      <w:r w:rsidR="00542A32">
        <w:t>manufactured with</w:t>
      </w:r>
      <w:r>
        <w:t xml:space="preserve"> integrated IPL</w:t>
      </w:r>
      <w:r w:rsidR="00542A32">
        <w:t xml:space="preserve">, the furnace shall be a </w:t>
      </w:r>
      <w:r>
        <w:t xml:space="preserve">gravity </w:t>
      </w:r>
      <w:r w:rsidR="00E90D13">
        <w:t xml:space="preserve">vented </w:t>
      </w:r>
      <w:r>
        <w:t xml:space="preserve">type. </w:t>
      </w:r>
    </w:p>
    <w:p w14:paraId="020773E4" w14:textId="77777777" w:rsidR="002C39D1" w:rsidRPr="00920905" w:rsidRDefault="002C39D1" w:rsidP="002C39D1">
      <w:pPr>
        <w:pStyle w:val="NoSpacing"/>
        <w:ind w:left="720"/>
      </w:pPr>
    </w:p>
    <w:p w14:paraId="0436B244" w14:textId="373EBBD5" w:rsidR="00760CDC" w:rsidRDefault="008E25B1" w:rsidP="00FC2256">
      <w:pPr>
        <w:pStyle w:val="NoSpacing"/>
        <w:rPr>
          <w:b/>
        </w:rPr>
      </w:pPr>
      <w:r w:rsidRPr="00C635B6">
        <w:rPr>
          <w:b/>
        </w:rPr>
        <w:t>Other p</w:t>
      </w:r>
      <w:r w:rsidR="00760CDC" w:rsidRPr="00C635B6">
        <w:rPr>
          <w:b/>
        </w:rPr>
        <w:t xml:space="preserve">rogram </w:t>
      </w:r>
      <w:r w:rsidRPr="00C635B6">
        <w:rPr>
          <w:b/>
        </w:rPr>
        <w:t>restrictions and g</w:t>
      </w:r>
      <w:r w:rsidR="00760CDC" w:rsidRPr="00C635B6">
        <w:rPr>
          <w:b/>
        </w:rPr>
        <w:t>uidelines</w:t>
      </w:r>
      <w:r w:rsidR="00FC2256">
        <w:rPr>
          <w:b/>
        </w:rPr>
        <w:t>:</w:t>
      </w:r>
    </w:p>
    <w:p w14:paraId="74A9279C" w14:textId="3F71FDBB" w:rsidR="005726F1" w:rsidRPr="00772F9F" w:rsidRDefault="00C635B6" w:rsidP="005726F1">
      <w:pPr>
        <w:pStyle w:val="Reminders"/>
        <w:numPr>
          <w:ilvl w:val="1"/>
          <w:numId w:val="3"/>
        </w:numPr>
        <w:ind w:left="720" w:hanging="180"/>
        <w:rPr>
          <w:rFonts w:asciiTheme="minorHAnsi" w:hAnsiTheme="minorHAnsi" w:cstheme="minorHAnsi"/>
          <w:i w:val="0"/>
          <w:color w:val="auto"/>
          <w:szCs w:val="22"/>
        </w:rPr>
      </w:pPr>
      <w:r w:rsidRPr="00E208C6">
        <w:rPr>
          <w:rFonts w:asciiTheme="minorHAnsi" w:hAnsiTheme="minorHAnsi" w:cstheme="minorHAnsi"/>
          <w:i w:val="0"/>
          <w:color w:val="auto"/>
          <w:szCs w:val="22"/>
        </w:rPr>
        <w:t>This measure is applicable to all California climat</w:t>
      </w:r>
      <w:r>
        <w:rPr>
          <w:rFonts w:asciiTheme="minorHAnsi" w:hAnsiTheme="minorHAnsi" w:cstheme="minorHAnsi"/>
          <w:i w:val="0"/>
          <w:color w:val="auto"/>
          <w:szCs w:val="22"/>
        </w:rPr>
        <w:t>e zones.</w:t>
      </w:r>
    </w:p>
    <w:p w14:paraId="416190A7" w14:textId="77777777" w:rsidR="00E16609" w:rsidRPr="00500C4E" w:rsidRDefault="00E16609" w:rsidP="00697868">
      <w:pPr>
        <w:pStyle w:val="Heading2"/>
        <w:rPr>
          <w:rFonts w:asciiTheme="minorHAnsi" w:hAnsiTheme="minorHAnsi"/>
        </w:rPr>
      </w:pPr>
      <w:bookmarkStart w:id="13" w:name="_Toc523396946"/>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bookmarkEnd w:id="13"/>
    </w:p>
    <w:p w14:paraId="0840CBA5" w14:textId="6E20A840" w:rsidR="00772F9F" w:rsidRPr="000A7C5E" w:rsidRDefault="00290A72" w:rsidP="00697868">
      <w:pPr>
        <w:pStyle w:val="Reminders"/>
        <w:tabs>
          <w:tab w:val="num" w:pos="360"/>
        </w:tabs>
        <w:contextualSpacing/>
        <w:rPr>
          <w:rFonts w:asciiTheme="minorHAnsi" w:hAnsiTheme="minorHAnsi" w:cstheme="minorHAnsi"/>
          <w:i w:val="0"/>
          <w:color w:val="auto"/>
          <w:szCs w:val="22"/>
        </w:rPr>
      </w:pPr>
      <w:r>
        <w:rPr>
          <w:rFonts w:asciiTheme="minorHAnsi" w:hAnsiTheme="minorHAnsi" w:cstheme="minorHAnsi"/>
          <w:i w:val="0"/>
          <w:color w:val="auto"/>
          <w:szCs w:val="22"/>
        </w:rPr>
        <w:t>Intermittent Pilot Light</w:t>
      </w:r>
      <w:r w:rsidR="00742B5F">
        <w:rPr>
          <w:rFonts w:asciiTheme="minorHAnsi" w:hAnsiTheme="minorHAnsi" w:cstheme="minorHAnsi"/>
          <w:i w:val="0"/>
          <w:color w:val="auto"/>
          <w:szCs w:val="22"/>
        </w:rPr>
        <w:t xml:space="preserve"> </w:t>
      </w:r>
      <w:r w:rsidR="00AB380A">
        <w:rPr>
          <w:rFonts w:asciiTheme="minorHAnsi" w:hAnsiTheme="minorHAnsi" w:cstheme="minorHAnsi"/>
          <w:i w:val="0"/>
          <w:color w:val="auto"/>
          <w:szCs w:val="22"/>
        </w:rPr>
        <w:t>(IPL) controls</w:t>
      </w:r>
      <w:r w:rsidR="00742B5F">
        <w:rPr>
          <w:rFonts w:asciiTheme="minorHAnsi" w:hAnsiTheme="minorHAnsi" w:cstheme="minorHAnsi"/>
          <w:i w:val="0"/>
          <w:color w:val="auto"/>
          <w:szCs w:val="22"/>
        </w:rPr>
        <w:t xml:space="preserve"> can turn the pilot light ON and OFF</w:t>
      </w:r>
      <w:r w:rsidR="00917C3B">
        <w:rPr>
          <w:rFonts w:asciiTheme="minorHAnsi" w:hAnsiTheme="minorHAnsi" w:cstheme="minorHAnsi"/>
          <w:i w:val="0"/>
          <w:color w:val="auto"/>
          <w:szCs w:val="22"/>
        </w:rPr>
        <w:t xml:space="preserve"> </w:t>
      </w:r>
      <w:r w:rsidR="00EE5E8D">
        <w:rPr>
          <w:rFonts w:asciiTheme="minorHAnsi" w:hAnsiTheme="minorHAnsi" w:cstheme="minorHAnsi"/>
          <w:i w:val="0"/>
          <w:color w:val="auto"/>
          <w:szCs w:val="22"/>
        </w:rPr>
        <w:t>depending on the furnace</w:t>
      </w:r>
      <w:r w:rsidR="00742B5F">
        <w:rPr>
          <w:rFonts w:asciiTheme="minorHAnsi" w:hAnsiTheme="minorHAnsi" w:cstheme="minorHAnsi"/>
          <w:i w:val="0"/>
          <w:color w:val="auto"/>
          <w:szCs w:val="22"/>
        </w:rPr>
        <w:t xml:space="preserve"> or fireplace insert heat</w:t>
      </w:r>
      <w:r w:rsidR="00EE5E8D">
        <w:rPr>
          <w:rFonts w:asciiTheme="minorHAnsi" w:hAnsiTheme="minorHAnsi" w:cstheme="minorHAnsi"/>
          <w:i w:val="0"/>
          <w:color w:val="auto"/>
          <w:szCs w:val="22"/>
        </w:rPr>
        <w:t xml:space="preserve"> </w:t>
      </w:r>
      <w:r w:rsidR="00917C3B">
        <w:rPr>
          <w:rFonts w:asciiTheme="minorHAnsi" w:hAnsiTheme="minorHAnsi" w:cstheme="minorHAnsi"/>
          <w:i w:val="0"/>
          <w:color w:val="auto"/>
          <w:szCs w:val="22"/>
        </w:rPr>
        <w:t>demand</w:t>
      </w:r>
      <w:r w:rsidR="00EE5E8D">
        <w:rPr>
          <w:rFonts w:asciiTheme="minorHAnsi" w:hAnsiTheme="minorHAnsi" w:cstheme="minorHAnsi"/>
          <w:i w:val="0"/>
          <w:color w:val="auto"/>
          <w:szCs w:val="22"/>
        </w:rPr>
        <w:t xml:space="preserve"> status</w:t>
      </w:r>
      <w:r w:rsidR="00917C3B">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 </w:t>
      </w:r>
      <w:r w:rsidR="00917C3B">
        <w:rPr>
          <w:rFonts w:asciiTheme="minorHAnsi" w:hAnsiTheme="minorHAnsi" w:cstheme="minorHAnsi"/>
          <w:i w:val="0"/>
          <w:color w:val="auto"/>
          <w:szCs w:val="22"/>
        </w:rPr>
        <w:t xml:space="preserve">During </w:t>
      </w:r>
      <w:r w:rsidR="00B96C26">
        <w:rPr>
          <w:rFonts w:asciiTheme="minorHAnsi" w:hAnsiTheme="minorHAnsi" w:cstheme="minorHAnsi"/>
          <w:i w:val="0"/>
          <w:color w:val="auto"/>
          <w:szCs w:val="22"/>
        </w:rPr>
        <w:t>heat demand</w:t>
      </w:r>
      <w:r w:rsidR="00917C3B" w:rsidRPr="00917C3B">
        <w:rPr>
          <w:rFonts w:asciiTheme="minorHAnsi" w:hAnsiTheme="minorHAnsi" w:cstheme="minorHAnsi"/>
          <w:i w:val="0"/>
          <w:color w:val="auto"/>
          <w:szCs w:val="22"/>
        </w:rPr>
        <w:t>, the ignition modu</w:t>
      </w:r>
      <w:r w:rsidR="00726590">
        <w:rPr>
          <w:rFonts w:asciiTheme="minorHAnsi" w:hAnsiTheme="minorHAnsi" w:cstheme="minorHAnsi"/>
          <w:i w:val="0"/>
          <w:color w:val="auto"/>
          <w:szCs w:val="22"/>
        </w:rPr>
        <w:t xml:space="preserve">le opens the pilot valve and </w:t>
      </w:r>
      <w:r w:rsidR="00B96C26">
        <w:rPr>
          <w:rFonts w:asciiTheme="minorHAnsi" w:hAnsiTheme="minorHAnsi" w:cstheme="minorHAnsi"/>
          <w:i w:val="0"/>
          <w:color w:val="auto"/>
          <w:szCs w:val="22"/>
        </w:rPr>
        <w:t xml:space="preserve">initiates a spark at the </w:t>
      </w:r>
      <w:r w:rsidR="00917C3B" w:rsidRPr="00917C3B">
        <w:rPr>
          <w:rFonts w:asciiTheme="minorHAnsi" w:hAnsiTheme="minorHAnsi" w:cstheme="minorHAnsi"/>
          <w:i w:val="0"/>
          <w:color w:val="auto"/>
          <w:szCs w:val="22"/>
        </w:rPr>
        <w:t>pilot</w:t>
      </w:r>
      <w:r w:rsidR="00B96C26">
        <w:rPr>
          <w:rFonts w:asciiTheme="minorHAnsi" w:hAnsiTheme="minorHAnsi" w:cstheme="minorHAnsi"/>
          <w:i w:val="0"/>
          <w:color w:val="auto"/>
          <w:szCs w:val="22"/>
        </w:rPr>
        <w:t xml:space="preserve"> head, this spark then turns on the pilot</w:t>
      </w:r>
      <w:r w:rsidR="00917C3B" w:rsidRPr="00917C3B">
        <w:rPr>
          <w:rFonts w:asciiTheme="minorHAnsi" w:hAnsiTheme="minorHAnsi" w:cstheme="minorHAnsi"/>
          <w:i w:val="0"/>
          <w:color w:val="auto"/>
          <w:szCs w:val="22"/>
        </w:rPr>
        <w:t xml:space="preserve"> light</w:t>
      </w:r>
      <w:r w:rsidR="00B96C26">
        <w:rPr>
          <w:rFonts w:asciiTheme="minorHAnsi" w:hAnsiTheme="minorHAnsi" w:cstheme="minorHAnsi"/>
          <w:i w:val="0"/>
          <w:color w:val="auto"/>
          <w:szCs w:val="22"/>
        </w:rPr>
        <w:t>.</w:t>
      </w:r>
      <w:r w:rsidR="00E32885">
        <w:rPr>
          <w:rFonts w:asciiTheme="minorHAnsi" w:hAnsiTheme="minorHAnsi" w:cstheme="minorHAnsi"/>
          <w:i w:val="0"/>
          <w:color w:val="auto"/>
          <w:szCs w:val="22"/>
        </w:rPr>
        <w:t xml:space="preserve"> </w:t>
      </w:r>
      <w:r w:rsidR="00B96C26">
        <w:rPr>
          <w:rFonts w:asciiTheme="minorHAnsi" w:hAnsiTheme="minorHAnsi" w:cstheme="minorHAnsi"/>
          <w:i w:val="0"/>
          <w:color w:val="auto"/>
          <w:szCs w:val="22"/>
        </w:rPr>
        <w:t>Once on, the pilot light ensues with the normal o</w:t>
      </w:r>
      <w:r w:rsidR="00742B5F">
        <w:rPr>
          <w:rFonts w:asciiTheme="minorHAnsi" w:hAnsiTheme="minorHAnsi" w:cstheme="minorHAnsi"/>
          <w:i w:val="0"/>
          <w:color w:val="auto"/>
          <w:szCs w:val="22"/>
        </w:rPr>
        <w:t xml:space="preserve">peration of turning on the </w:t>
      </w:r>
      <w:r w:rsidR="00917C3B" w:rsidRPr="00917C3B">
        <w:rPr>
          <w:rFonts w:asciiTheme="minorHAnsi" w:hAnsiTheme="minorHAnsi" w:cstheme="minorHAnsi"/>
          <w:i w:val="0"/>
          <w:color w:val="auto"/>
          <w:szCs w:val="22"/>
        </w:rPr>
        <w:t>burners.</w:t>
      </w:r>
      <w:r w:rsidR="001D1F63">
        <w:rPr>
          <w:rFonts w:asciiTheme="minorHAnsi" w:hAnsiTheme="minorHAnsi" w:cstheme="minorHAnsi"/>
          <w:i w:val="0"/>
          <w:color w:val="auto"/>
          <w:szCs w:val="22"/>
        </w:rPr>
        <w:t xml:space="preserve"> </w:t>
      </w:r>
      <w:r w:rsidR="00B96C26">
        <w:rPr>
          <w:rFonts w:asciiTheme="minorHAnsi" w:hAnsiTheme="minorHAnsi" w:cstheme="minorHAnsi"/>
          <w:i w:val="0"/>
          <w:color w:val="auto"/>
          <w:szCs w:val="22"/>
        </w:rPr>
        <w:t xml:space="preserve">Once the heat demand is satisfied, the pilot light valve will close and wait for the next cycle. </w:t>
      </w:r>
      <w:r w:rsidR="001D1F63">
        <w:rPr>
          <w:rFonts w:asciiTheme="minorHAnsi" w:hAnsiTheme="minorHAnsi" w:cstheme="minorHAnsi"/>
          <w:i w:val="0"/>
          <w:color w:val="auto"/>
          <w:szCs w:val="22"/>
        </w:rPr>
        <w:t>The spark used to turn on the pilot light is created from a voltage delivered by the modules battery</w:t>
      </w:r>
      <w:r w:rsidR="00D310D5">
        <w:rPr>
          <w:rFonts w:asciiTheme="minorHAnsi" w:hAnsiTheme="minorHAnsi" w:cstheme="minorHAnsi"/>
          <w:i w:val="0"/>
          <w:color w:val="auto"/>
          <w:szCs w:val="22"/>
        </w:rPr>
        <w:t xml:space="preserve"> or voltage line from the wall</w:t>
      </w:r>
      <w:r w:rsidR="001D1F63">
        <w:rPr>
          <w:rFonts w:asciiTheme="minorHAnsi" w:hAnsiTheme="minorHAnsi" w:cstheme="minorHAnsi"/>
          <w:i w:val="0"/>
          <w:color w:val="auto"/>
          <w:szCs w:val="22"/>
        </w:rPr>
        <w:t xml:space="preserve">. </w:t>
      </w:r>
      <w:r w:rsidR="00E32885">
        <w:rPr>
          <w:rFonts w:asciiTheme="minorHAnsi" w:hAnsiTheme="minorHAnsi" w:cstheme="minorHAnsi"/>
          <w:i w:val="0"/>
          <w:color w:val="auto"/>
          <w:szCs w:val="22"/>
        </w:rPr>
        <w:t>Eliminating the continuous pilot light provides a great opportunity for s</w:t>
      </w:r>
      <w:r w:rsidR="00D310D5">
        <w:rPr>
          <w:rFonts w:asciiTheme="minorHAnsi" w:hAnsiTheme="minorHAnsi" w:cstheme="minorHAnsi"/>
          <w:i w:val="0"/>
          <w:color w:val="auto"/>
          <w:szCs w:val="22"/>
        </w:rPr>
        <w:t xml:space="preserve">avings which are summarized in </w:t>
      </w:r>
      <w:hyperlink w:anchor="_Section_2._Calculation" w:history="1">
        <w:r w:rsidR="00D310D5" w:rsidRPr="0037016E">
          <w:rPr>
            <w:rStyle w:val="Hyperlink"/>
            <w:rFonts w:asciiTheme="minorHAnsi" w:hAnsiTheme="minorHAnsi" w:cstheme="minorHAnsi"/>
            <w:b/>
            <w:color w:val="auto"/>
            <w:szCs w:val="22"/>
            <w:u w:val="none"/>
          </w:rPr>
          <w:t>S</w:t>
        </w:r>
        <w:r w:rsidR="00E32885" w:rsidRPr="0037016E">
          <w:rPr>
            <w:rStyle w:val="Hyperlink"/>
            <w:rFonts w:asciiTheme="minorHAnsi" w:hAnsiTheme="minorHAnsi" w:cstheme="minorHAnsi"/>
            <w:b/>
            <w:color w:val="auto"/>
            <w:szCs w:val="22"/>
            <w:u w:val="none"/>
          </w:rPr>
          <w:t>ection 2</w:t>
        </w:r>
      </w:hyperlink>
      <w:r w:rsidR="00E32885">
        <w:rPr>
          <w:rFonts w:asciiTheme="minorHAnsi" w:hAnsiTheme="minorHAnsi" w:cstheme="minorHAnsi"/>
          <w:i w:val="0"/>
          <w:color w:val="auto"/>
          <w:szCs w:val="22"/>
        </w:rPr>
        <w:t>.</w:t>
      </w:r>
    </w:p>
    <w:p w14:paraId="6483D990" w14:textId="77777777" w:rsidR="00697868" w:rsidRPr="00500C4E" w:rsidRDefault="00697868" w:rsidP="00697868">
      <w:pPr>
        <w:pStyle w:val="Heading2"/>
        <w:rPr>
          <w:rFonts w:asciiTheme="minorHAnsi" w:hAnsiTheme="minorHAnsi"/>
        </w:rPr>
      </w:pPr>
      <w:bookmarkStart w:id="14" w:name="_Toc523396947"/>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bookmarkEnd w:id="14"/>
    </w:p>
    <w:p w14:paraId="3D2CFAA2" w14:textId="01106925" w:rsidR="001B2301" w:rsidRPr="00920905" w:rsidRDefault="001B2301" w:rsidP="00920905">
      <w:pPr>
        <w:pStyle w:val="NoSpacing"/>
        <w:rPr>
          <w:rFonts w:cstheme="minorHAnsi"/>
          <w:b/>
          <w:i/>
        </w:rPr>
      </w:pPr>
    </w:p>
    <w:p w14:paraId="48BCE052" w14:textId="7AEDD18E" w:rsidR="0079294C" w:rsidRDefault="0079294C" w:rsidP="0079294C">
      <w:pPr>
        <w:pStyle w:val="Caption"/>
        <w:keepNext/>
      </w:pPr>
      <w:bookmarkStart w:id="15" w:name="_Toc522188316"/>
      <w:r>
        <w:t xml:space="preserve">Table </w:t>
      </w:r>
      <w:r w:rsidR="00F8795A">
        <w:fldChar w:fldCharType="begin"/>
      </w:r>
      <w:r w:rsidR="00F8795A">
        <w:instrText xml:space="preserve"> SEQ Table \* ROMAN </w:instrText>
      </w:r>
      <w:r w:rsidR="00F8795A">
        <w:fldChar w:fldCharType="separate"/>
      </w:r>
      <w:r w:rsidR="00BD60B9">
        <w:rPr>
          <w:noProof/>
        </w:rPr>
        <w:t>III</w:t>
      </w:r>
      <w:r w:rsidR="00F8795A">
        <w:rPr>
          <w:noProof/>
        </w:rPr>
        <w:fldChar w:fldCharType="end"/>
      </w:r>
      <w:r>
        <w:t xml:space="preserve">: </w:t>
      </w:r>
      <w:r w:rsidRPr="00785B0D">
        <w:t>Installation Type Descriptions</w:t>
      </w:r>
      <w:bookmarkEnd w:id="15"/>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4BFF5B15" w14:textId="77777777" w:rsidTr="00920905">
        <w:trPr>
          <w:trHeight w:val="20"/>
        </w:trPr>
        <w:tc>
          <w:tcPr>
            <w:tcW w:w="1778" w:type="pct"/>
            <w:vMerge w:val="restart"/>
            <w:shd w:val="clear" w:color="auto" w:fill="D9D9D9" w:themeFill="background1" w:themeFillShade="D9"/>
          </w:tcPr>
          <w:p w14:paraId="0197EC40"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3C4F0D18"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3FB63440" w14:textId="77777777" w:rsidR="006F1B21" w:rsidRPr="00920905" w:rsidRDefault="006F1B21" w:rsidP="001B2301">
            <w:pPr>
              <w:rPr>
                <w:b/>
                <w:sz w:val="18"/>
                <w:szCs w:val="18"/>
              </w:rPr>
            </w:pPr>
            <w:r w:rsidRPr="00920905">
              <w:rPr>
                <w:b/>
                <w:sz w:val="18"/>
                <w:szCs w:val="18"/>
              </w:rPr>
              <w:t>Life</w:t>
            </w:r>
          </w:p>
        </w:tc>
      </w:tr>
      <w:tr w:rsidR="006F1B21" w:rsidRPr="00500C4E" w14:paraId="0C5413DA" w14:textId="77777777" w:rsidTr="006F1B21">
        <w:trPr>
          <w:trHeight w:val="20"/>
        </w:trPr>
        <w:tc>
          <w:tcPr>
            <w:tcW w:w="1778" w:type="pct"/>
            <w:vMerge/>
            <w:shd w:val="clear" w:color="auto" w:fill="D9D9D9" w:themeFill="background1" w:themeFillShade="D9"/>
          </w:tcPr>
          <w:p w14:paraId="1E561AAF" w14:textId="77777777" w:rsidR="006F1B21" w:rsidRPr="00500C4E" w:rsidRDefault="006F1B21" w:rsidP="001B2301">
            <w:pPr>
              <w:rPr>
                <w:sz w:val="18"/>
                <w:szCs w:val="18"/>
              </w:rPr>
            </w:pPr>
          </w:p>
        </w:tc>
        <w:tc>
          <w:tcPr>
            <w:tcW w:w="1107" w:type="pct"/>
            <w:shd w:val="clear" w:color="auto" w:fill="F2F2F2" w:themeFill="background1" w:themeFillShade="F2"/>
          </w:tcPr>
          <w:p w14:paraId="684A6E2F"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0A71ED46"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4FA854FF"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07D187D1"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6EAE6F91" w14:textId="77777777" w:rsidTr="006F1B21">
        <w:trPr>
          <w:trHeight w:val="20"/>
        </w:trPr>
        <w:tc>
          <w:tcPr>
            <w:tcW w:w="1778" w:type="pct"/>
          </w:tcPr>
          <w:p w14:paraId="18C38418" w14:textId="77777777" w:rsidR="006F1B21" w:rsidRPr="00500C4E" w:rsidRDefault="006F1B21" w:rsidP="00E5625D">
            <w:pPr>
              <w:rPr>
                <w:sz w:val="18"/>
                <w:szCs w:val="18"/>
              </w:rPr>
            </w:pPr>
            <w:r w:rsidRPr="000274B9">
              <w:rPr>
                <w:sz w:val="18"/>
                <w:szCs w:val="18"/>
              </w:rPr>
              <w:t>Retrofit Add-on (REA)</w:t>
            </w:r>
          </w:p>
        </w:tc>
        <w:tc>
          <w:tcPr>
            <w:tcW w:w="1107" w:type="pct"/>
          </w:tcPr>
          <w:p w14:paraId="1FAF394E" w14:textId="77777777" w:rsidR="006F1B21" w:rsidRPr="00500C4E" w:rsidRDefault="006F1B21" w:rsidP="00E5625D">
            <w:r w:rsidRPr="00500C4E">
              <w:rPr>
                <w:sz w:val="18"/>
                <w:szCs w:val="18"/>
              </w:rPr>
              <w:t>Above Customer Existing</w:t>
            </w:r>
          </w:p>
        </w:tc>
        <w:tc>
          <w:tcPr>
            <w:tcW w:w="1108" w:type="pct"/>
          </w:tcPr>
          <w:p w14:paraId="20361BBC" w14:textId="77777777" w:rsidR="006F1B21" w:rsidRPr="00500C4E" w:rsidRDefault="006F1B21" w:rsidP="00E5625D">
            <w:pPr>
              <w:rPr>
                <w:sz w:val="18"/>
                <w:szCs w:val="18"/>
              </w:rPr>
            </w:pPr>
            <w:r w:rsidRPr="00500C4E">
              <w:rPr>
                <w:sz w:val="18"/>
                <w:szCs w:val="18"/>
              </w:rPr>
              <w:t>N/A</w:t>
            </w:r>
          </w:p>
        </w:tc>
        <w:tc>
          <w:tcPr>
            <w:tcW w:w="481" w:type="pct"/>
          </w:tcPr>
          <w:p w14:paraId="56D2D031" w14:textId="77777777" w:rsidR="006F1B21" w:rsidRPr="00500C4E" w:rsidRDefault="006F1B21" w:rsidP="00E5625D">
            <w:pPr>
              <w:rPr>
                <w:sz w:val="18"/>
                <w:szCs w:val="18"/>
              </w:rPr>
            </w:pPr>
            <w:r w:rsidRPr="00500C4E">
              <w:rPr>
                <w:sz w:val="18"/>
                <w:szCs w:val="18"/>
              </w:rPr>
              <w:t>EUL</w:t>
            </w:r>
          </w:p>
        </w:tc>
        <w:tc>
          <w:tcPr>
            <w:tcW w:w="526" w:type="pct"/>
          </w:tcPr>
          <w:p w14:paraId="7089B9EB" w14:textId="77777777" w:rsidR="006F1B21" w:rsidRPr="00500C4E" w:rsidRDefault="006F1B21" w:rsidP="00E5625D">
            <w:pPr>
              <w:rPr>
                <w:sz w:val="18"/>
                <w:szCs w:val="18"/>
              </w:rPr>
            </w:pPr>
            <w:r w:rsidRPr="00500C4E">
              <w:rPr>
                <w:sz w:val="18"/>
                <w:szCs w:val="18"/>
              </w:rPr>
              <w:t>N/A</w:t>
            </w:r>
          </w:p>
        </w:tc>
      </w:tr>
      <w:tr w:rsidR="004F7108" w:rsidRPr="00500C4E" w14:paraId="2136EC9D" w14:textId="77777777" w:rsidTr="006F1B21">
        <w:trPr>
          <w:trHeight w:val="20"/>
        </w:trPr>
        <w:tc>
          <w:tcPr>
            <w:tcW w:w="1778" w:type="pct"/>
          </w:tcPr>
          <w:p w14:paraId="746A294E" w14:textId="4C6B734B" w:rsidR="004F7108" w:rsidRPr="000274B9" w:rsidRDefault="004F7108" w:rsidP="004F7108">
            <w:pPr>
              <w:rPr>
                <w:sz w:val="18"/>
                <w:szCs w:val="18"/>
              </w:rPr>
            </w:pPr>
            <w:r w:rsidRPr="00500C4E">
              <w:rPr>
                <w:sz w:val="18"/>
                <w:szCs w:val="18"/>
              </w:rPr>
              <w:t>Replace on Burnout (ROB)</w:t>
            </w:r>
          </w:p>
        </w:tc>
        <w:tc>
          <w:tcPr>
            <w:tcW w:w="1107" w:type="pct"/>
          </w:tcPr>
          <w:p w14:paraId="27BF78C5" w14:textId="5132D6D1" w:rsidR="004F7108" w:rsidRPr="00500C4E" w:rsidRDefault="004F7108" w:rsidP="004F7108">
            <w:pPr>
              <w:rPr>
                <w:sz w:val="18"/>
                <w:szCs w:val="18"/>
              </w:rPr>
            </w:pPr>
            <w:r w:rsidRPr="00500C4E">
              <w:rPr>
                <w:sz w:val="18"/>
                <w:szCs w:val="18"/>
              </w:rPr>
              <w:t>Above Code or Standard</w:t>
            </w:r>
          </w:p>
        </w:tc>
        <w:tc>
          <w:tcPr>
            <w:tcW w:w="1108" w:type="pct"/>
          </w:tcPr>
          <w:p w14:paraId="7788D28A" w14:textId="2667F036" w:rsidR="004F7108" w:rsidRPr="00500C4E" w:rsidRDefault="004F7108" w:rsidP="004F7108">
            <w:pPr>
              <w:rPr>
                <w:sz w:val="18"/>
                <w:szCs w:val="18"/>
              </w:rPr>
            </w:pPr>
            <w:r w:rsidRPr="00500C4E">
              <w:rPr>
                <w:sz w:val="18"/>
                <w:szCs w:val="18"/>
              </w:rPr>
              <w:t>N/A</w:t>
            </w:r>
          </w:p>
        </w:tc>
        <w:tc>
          <w:tcPr>
            <w:tcW w:w="481" w:type="pct"/>
          </w:tcPr>
          <w:p w14:paraId="5701E215" w14:textId="7C770AC0" w:rsidR="004F7108" w:rsidRPr="00500C4E" w:rsidRDefault="004F7108" w:rsidP="004F7108">
            <w:pPr>
              <w:rPr>
                <w:sz w:val="18"/>
                <w:szCs w:val="18"/>
              </w:rPr>
            </w:pPr>
            <w:r w:rsidRPr="00500C4E">
              <w:rPr>
                <w:sz w:val="18"/>
                <w:szCs w:val="18"/>
              </w:rPr>
              <w:t>EUL</w:t>
            </w:r>
          </w:p>
        </w:tc>
        <w:tc>
          <w:tcPr>
            <w:tcW w:w="526" w:type="pct"/>
          </w:tcPr>
          <w:p w14:paraId="7E4B1378" w14:textId="7DE45E5C" w:rsidR="004F7108" w:rsidRPr="00500C4E" w:rsidRDefault="004F7108" w:rsidP="004F7108">
            <w:pPr>
              <w:rPr>
                <w:sz w:val="18"/>
                <w:szCs w:val="18"/>
              </w:rPr>
            </w:pPr>
            <w:r w:rsidRPr="00500C4E">
              <w:rPr>
                <w:sz w:val="18"/>
                <w:szCs w:val="18"/>
              </w:rPr>
              <w:t>N/A</w:t>
            </w:r>
          </w:p>
        </w:tc>
      </w:tr>
      <w:tr w:rsidR="004F7108" w:rsidRPr="00500C4E" w14:paraId="53B4A293" w14:textId="77777777" w:rsidTr="006F1B21">
        <w:trPr>
          <w:trHeight w:val="20"/>
        </w:trPr>
        <w:tc>
          <w:tcPr>
            <w:tcW w:w="1778" w:type="pct"/>
          </w:tcPr>
          <w:p w14:paraId="05D85C58" w14:textId="341B39B2" w:rsidR="004F7108" w:rsidRPr="000274B9" w:rsidRDefault="009B4CC9" w:rsidP="004F7108">
            <w:pPr>
              <w:rPr>
                <w:sz w:val="18"/>
                <w:szCs w:val="18"/>
              </w:rPr>
            </w:pPr>
            <w:r>
              <w:rPr>
                <w:sz w:val="18"/>
                <w:szCs w:val="18"/>
              </w:rPr>
              <w:t>New Construction (</w:t>
            </w:r>
            <w:r w:rsidR="004F7108">
              <w:rPr>
                <w:sz w:val="18"/>
                <w:szCs w:val="18"/>
              </w:rPr>
              <w:t>NC</w:t>
            </w:r>
            <w:r w:rsidR="004F7108" w:rsidRPr="00500C4E">
              <w:rPr>
                <w:sz w:val="18"/>
                <w:szCs w:val="18"/>
              </w:rPr>
              <w:t>)</w:t>
            </w:r>
          </w:p>
        </w:tc>
        <w:tc>
          <w:tcPr>
            <w:tcW w:w="1107" w:type="pct"/>
          </w:tcPr>
          <w:p w14:paraId="585B43D4" w14:textId="7EC33D64" w:rsidR="004F7108" w:rsidRPr="00500C4E" w:rsidRDefault="004F7108" w:rsidP="004F7108">
            <w:pPr>
              <w:rPr>
                <w:sz w:val="18"/>
                <w:szCs w:val="18"/>
              </w:rPr>
            </w:pPr>
            <w:r w:rsidRPr="00500C4E">
              <w:rPr>
                <w:sz w:val="18"/>
                <w:szCs w:val="18"/>
              </w:rPr>
              <w:t>Above Code or Standard</w:t>
            </w:r>
          </w:p>
        </w:tc>
        <w:tc>
          <w:tcPr>
            <w:tcW w:w="1108" w:type="pct"/>
          </w:tcPr>
          <w:p w14:paraId="40460E22" w14:textId="2317132D" w:rsidR="004F7108" w:rsidRPr="00500C4E" w:rsidRDefault="004F7108" w:rsidP="004F7108">
            <w:pPr>
              <w:rPr>
                <w:sz w:val="18"/>
                <w:szCs w:val="18"/>
              </w:rPr>
            </w:pPr>
            <w:r w:rsidRPr="00500C4E">
              <w:rPr>
                <w:sz w:val="18"/>
                <w:szCs w:val="18"/>
              </w:rPr>
              <w:t>N/A</w:t>
            </w:r>
          </w:p>
        </w:tc>
        <w:tc>
          <w:tcPr>
            <w:tcW w:w="481" w:type="pct"/>
          </w:tcPr>
          <w:p w14:paraId="5A98FA54" w14:textId="474763EA" w:rsidR="004F7108" w:rsidRPr="00500C4E" w:rsidRDefault="004F7108" w:rsidP="004F7108">
            <w:pPr>
              <w:rPr>
                <w:sz w:val="18"/>
                <w:szCs w:val="18"/>
              </w:rPr>
            </w:pPr>
            <w:r w:rsidRPr="00500C4E">
              <w:rPr>
                <w:sz w:val="18"/>
                <w:szCs w:val="18"/>
              </w:rPr>
              <w:t>EUL</w:t>
            </w:r>
          </w:p>
        </w:tc>
        <w:tc>
          <w:tcPr>
            <w:tcW w:w="526" w:type="pct"/>
          </w:tcPr>
          <w:p w14:paraId="39C84966" w14:textId="18D0D530" w:rsidR="004F7108" w:rsidRPr="00500C4E" w:rsidRDefault="004F7108" w:rsidP="004F7108">
            <w:pPr>
              <w:rPr>
                <w:sz w:val="18"/>
                <w:szCs w:val="18"/>
              </w:rPr>
            </w:pPr>
            <w:r w:rsidRPr="00500C4E">
              <w:rPr>
                <w:sz w:val="18"/>
                <w:szCs w:val="18"/>
              </w:rPr>
              <w:t>N/A</w:t>
            </w:r>
          </w:p>
        </w:tc>
      </w:tr>
    </w:tbl>
    <w:p w14:paraId="34FB0FFA" w14:textId="1E685911" w:rsidR="001B2301" w:rsidRDefault="001B2301" w:rsidP="00697868">
      <w:pPr>
        <w:pStyle w:val="Reminders"/>
        <w:tabs>
          <w:tab w:val="num" w:pos="360"/>
        </w:tabs>
        <w:rPr>
          <w:rFonts w:asciiTheme="minorHAnsi" w:hAnsiTheme="minorHAnsi" w:cstheme="minorHAnsi"/>
          <w:i w:val="0"/>
          <w:szCs w:val="22"/>
        </w:rPr>
      </w:pPr>
    </w:p>
    <w:p w14:paraId="17C70459" w14:textId="4CCA0540" w:rsidR="00C05AAF" w:rsidRDefault="008321E7" w:rsidP="008321E7">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The IPL measure will be REA for direct install applications in which the controller will be installed onto an existing furnace</w:t>
      </w:r>
      <w:r w:rsidR="00C30F28">
        <w:rPr>
          <w:rFonts w:asciiTheme="minorHAnsi" w:hAnsiTheme="minorHAnsi" w:cstheme="minorHAnsi"/>
          <w:i w:val="0"/>
          <w:color w:val="auto"/>
          <w:szCs w:val="22"/>
        </w:rPr>
        <w:t xml:space="preserve"> or fireplace insert</w:t>
      </w:r>
      <w:r w:rsidR="00900546">
        <w:rPr>
          <w:rFonts w:asciiTheme="minorHAnsi" w:hAnsiTheme="minorHAnsi" w:cstheme="minorHAnsi"/>
          <w:i w:val="0"/>
          <w:color w:val="auto"/>
          <w:szCs w:val="22"/>
        </w:rPr>
        <w:t xml:space="preserve">. For ROB </w:t>
      </w:r>
      <w:r>
        <w:rPr>
          <w:rFonts w:asciiTheme="minorHAnsi" w:hAnsiTheme="minorHAnsi" w:cstheme="minorHAnsi"/>
          <w:i w:val="0"/>
          <w:color w:val="auto"/>
          <w:szCs w:val="22"/>
        </w:rPr>
        <w:t xml:space="preserve">and NC measures a furnace shall be purchased with the IPL controller integrated onto it by the manufacturer. </w:t>
      </w:r>
    </w:p>
    <w:p w14:paraId="08AA4081" w14:textId="71BA84EC" w:rsidR="00C30F28" w:rsidRPr="008321E7" w:rsidRDefault="00C30F28" w:rsidP="008321E7">
      <w:pPr>
        <w:pStyle w:val="Reminders"/>
        <w:tabs>
          <w:tab w:val="num" w:pos="360"/>
        </w:tabs>
        <w:rPr>
          <w:rFonts w:asciiTheme="minorHAnsi" w:hAnsiTheme="minorHAnsi" w:cstheme="minorHAnsi"/>
          <w:i w:val="0"/>
          <w:color w:val="auto"/>
          <w:szCs w:val="22"/>
        </w:rPr>
      </w:pPr>
    </w:p>
    <w:p w14:paraId="617A2775" w14:textId="0E71C7FC" w:rsidR="001F5403" w:rsidRDefault="001F5403" w:rsidP="001F5403">
      <w:pPr>
        <w:pStyle w:val="Caption"/>
        <w:keepNext/>
      </w:pPr>
      <w:bookmarkStart w:id="16" w:name="_Toc522188317"/>
      <w:r>
        <w:t xml:space="preserve">Table </w:t>
      </w:r>
      <w:r w:rsidR="00F8795A">
        <w:fldChar w:fldCharType="begin"/>
      </w:r>
      <w:r w:rsidR="00F8795A">
        <w:instrText xml:space="preserve"> SEQ Table \* ROMAN </w:instrText>
      </w:r>
      <w:r w:rsidR="00F8795A">
        <w:fldChar w:fldCharType="separate"/>
      </w:r>
      <w:r w:rsidR="00BD60B9">
        <w:rPr>
          <w:noProof/>
        </w:rPr>
        <w:t>IV</w:t>
      </w:r>
      <w:r w:rsidR="00F8795A">
        <w:rPr>
          <w:noProof/>
        </w:rPr>
        <w:fldChar w:fldCharType="end"/>
      </w:r>
      <w:r>
        <w:t xml:space="preserve">: </w:t>
      </w:r>
      <w:r w:rsidRPr="00AD23E8">
        <w:t>Delivery Method Descriptions</w:t>
      </w:r>
      <w:bookmarkEnd w:id="16"/>
    </w:p>
    <w:tbl>
      <w:tblPr>
        <w:tblStyle w:val="TableGrid1"/>
        <w:tblW w:w="5000" w:type="pct"/>
        <w:tblLayout w:type="fixed"/>
        <w:tblLook w:val="04A0" w:firstRow="1" w:lastRow="0" w:firstColumn="1" w:lastColumn="0" w:noHBand="0" w:noVBand="1"/>
      </w:tblPr>
      <w:tblGrid>
        <w:gridCol w:w="2484"/>
        <w:gridCol w:w="7092"/>
      </w:tblGrid>
      <w:tr w:rsidR="00C05AAF" w:rsidRPr="00A3164A" w14:paraId="142E7A74" w14:textId="77777777" w:rsidTr="00920905">
        <w:tc>
          <w:tcPr>
            <w:tcW w:w="1297" w:type="pct"/>
            <w:shd w:val="clear" w:color="auto" w:fill="D9D9D9" w:themeFill="background1" w:themeFillShade="D9"/>
          </w:tcPr>
          <w:p w14:paraId="656408EC"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49B7330E" w14:textId="77777777" w:rsidR="00C05AAF" w:rsidRPr="00920905" w:rsidRDefault="00C05AAF" w:rsidP="008F6298">
            <w:pPr>
              <w:rPr>
                <w:b/>
                <w:sz w:val="18"/>
                <w:szCs w:val="18"/>
              </w:rPr>
            </w:pPr>
            <w:r w:rsidRPr="00920905">
              <w:rPr>
                <w:b/>
                <w:sz w:val="18"/>
                <w:szCs w:val="18"/>
              </w:rPr>
              <w:t>Description</w:t>
            </w:r>
          </w:p>
        </w:tc>
      </w:tr>
      <w:tr w:rsidR="00C05AAF" w:rsidRPr="00A3164A" w14:paraId="2F408613" w14:textId="77777777" w:rsidTr="00920905">
        <w:tc>
          <w:tcPr>
            <w:tcW w:w="1297" w:type="pct"/>
          </w:tcPr>
          <w:p w14:paraId="11D51CFB"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37C58307"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5B5EAF29" w14:textId="512BB223" w:rsidR="001F5403" w:rsidRDefault="001F5403" w:rsidP="001F5403">
      <w:pPr>
        <w:pStyle w:val="Caption"/>
        <w:keepNext/>
      </w:pPr>
    </w:p>
    <w:p w14:paraId="145DD2AB" w14:textId="77777777" w:rsidR="00E52C1F" w:rsidRPr="00E52C1F" w:rsidRDefault="00E52C1F" w:rsidP="00E52C1F"/>
    <w:p w14:paraId="52D4713A" w14:textId="4213B822" w:rsidR="001F5403" w:rsidRDefault="001F5403" w:rsidP="001F5403">
      <w:pPr>
        <w:pStyle w:val="Caption"/>
        <w:keepNext/>
      </w:pPr>
      <w:bookmarkStart w:id="17" w:name="_Toc522188318"/>
      <w:r>
        <w:t xml:space="preserve">Table </w:t>
      </w:r>
      <w:r w:rsidR="00F8795A">
        <w:fldChar w:fldCharType="begin"/>
      </w:r>
      <w:r w:rsidR="00F8795A">
        <w:instrText xml:space="preserve"> SEQ Table \* ROMAN </w:instrText>
      </w:r>
      <w:r w:rsidR="00F8795A">
        <w:fldChar w:fldCharType="separate"/>
      </w:r>
      <w:r w:rsidR="00BD60B9">
        <w:rPr>
          <w:noProof/>
        </w:rPr>
        <w:t>V</w:t>
      </w:r>
      <w:r w:rsidR="00F8795A">
        <w:rPr>
          <w:noProof/>
        </w:rPr>
        <w:fldChar w:fldCharType="end"/>
      </w:r>
      <w:r>
        <w:t xml:space="preserve">: </w:t>
      </w:r>
      <w:r w:rsidRPr="00F86530">
        <w:t>Incentive Method Descriptions</w:t>
      </w:r>
      <w:bookmarkEnd w:id="17"/>
    </w:p>
    <w:tbl>
      <w:tblPr>
        <w:tblStyle w:val="TableGrid1"/>
        <w:tblW w:w="5000" w:type="pct"/>
        <w:tblLook w:val="04A0" w:firstRow="1" w:lastRow="0" w:firstColumn="1" w:lastColumn="0" w:noHBand="0" w:noVBand="1"/>
      </w:tblPr>
      <w:tblGrid>
        <w:gridCol w:w="2484"/>
        <w:gridCol w:w="7092"/>
      </w:tblGrid>
      <w:tr w:rsidR="001B2301" w:rsidRPr="00A3164A" w14:paraId="52E7725F" w14:textId="77777777" w:rsidTr="00920905">
        <w:tc>
          <w:tcPr>
            <w:tcW w:w="1297" w:type="pct"/>
            <w:shd w:val="clear" w:color="auto" w:fill="D9D9D9" w:themeFill="background1" w:themeFillShade="D9"/>
          </w:tcPr>
          <w:p w14:paraId="3F47E68B"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44643238" w14:textId="77777777" w:rsidR="001B2301" w:rsidRPr="00920905" w:rsidRDefault="001B2301" w:rsidP="001B2301">
            <w:pPr>
              <w:rPr>
                <w:b/>
                <w:sz w:val="18"/>
                <w:szCs w:val="18"/>
              </w:rPr>
            </w:pPr>
            <w:r w:rsidRPr="00920905">
              <w:rPr>
                <w:b/>
                <w:sz w:val="18"/>
                <w:szCs w:val="18"/>
              </w:rPr>
              <w:t>Description</w:t>
            </w:r>
          </w:p>
        </w:tc>
      </w:tr>
      <w:tr w:rsidR="001B2301" w:rsidRPr="00A3164A" w14:paraId="115E9819" w14:textId="77777777" w:rsidTr="00920905">
        <w:tc>
          <w:tcPr>
            <w:tcW w:w="1297" w:type="pct"/>
          </w:tcPr>
          <w:p w14:paraId="141B9329" w14:textId="77777777" w:rsidR="001B2301" w:rsidRPr="00920905" w:rsidRDefault="00AA4CDC" w:rsidP="00920905">
            <w:pPr>
              <w:autoSpaceDE w:val="0"/>
              <w:autoSpaceDN w:val="0"/>
              <w:adjustRightInd w:val="0"/>
              <w:spacing w:line="240" w:lineRule="atLeast"/>
              <w:rPr>
                <w:sz w:val="18"/>
                <w:szCs w:val="18"/>
              </w:rPr>
            </w:pPr>
            <w:r w:rsidRPr="00302CCC">
              <w:rPr>
                <w:rFonts w:cs="Helv"/>
                <w:sz w:val="18"/>
                <w:szCs w:val="18"/>
              </w:rPr>
              <w:t>Direct Install</w:t>
            </w:r>
          </w:p>
        </w:tc>
        <w:tc>
          <w:tcPr>
            <w:tcW w:w="3703" w:type="pct"/>
          </w:tcPr>
          <w:p w14:paraId="00E94DE9" w14:textId="77777777"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423CB607" w14:textId="77777777" w:rsidTr="00920905">
        <w:tc>
          <w:tcPr>
            <w:tcW w:w="1297" w:type="pct"/>
          </w:tcPr>
          <w:p w14:paraId="74FDB040" w14:textId="77777777" w:rsidR="001B2301" w:rsidRPr="00920905" w:rsidRDefault="00AA4CDC" w:rsidP="00920905">
            <w:pPr>
              <w:autoSpaceDE w:val="0"/>
              <w:autoSpaceDN w:val="0"/>
              <w:adjustRightInd w:val="0"/>
              <w:spacing w:line="240" w:lineRule="atLeast"/>
              <w:rPr>
                <w:sz w:val="18"/>
                <w:szCs w:val="18"/>
              </w:rPr>
            </w:pPr>
            <w:r w:rsidRPr="00302CCC">
              <w:rPr>
                <w:rFonts w:cs="Helv"/>
                <w:sz w:val="18"/>
                <w:szCs w:val="18"/>
              </w:rPr>
              <w:t>Down-Stream Incentive</w:t>
            </w:r>
          </w:p>
        </w:tc>
        <w:tc>
          <w:tcPr>
            <w:tcW w:w="3703" w:type="pct"/>
          </w:tcPr>
          <w:p w14:paraId="435F834B"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33298D3D" w14:textId="4AC379A2" w:rsidR="006F4B82" w:rsidRPr="00500C4E" w:rsidRDefault="006F4B82"/>
    <w:p w14:paraId="3DB09631" w14:textId="77777777" w:rsidR="00E16609" w:rsidRPr="00500C4E" w:rsidRDefault="00824F1C" w:rsidP="00824F1C">
      <w:pPr>
        <w:pStyle w:val="Heading2"/>
        <w:rPr>
          <w:rFonts w:asciiTheme="minorHAnsi" w:hAnsiTheme="minorHAnsi" w:cstheme="minorHAnsi"/>
        </w:rPr>
      </w:pPr>
      <w:bookmarkStart w:id="18" w:name="_Toc214003084"/>
      <w:bookmarkStart w:id="19" w:name="_Toc523396948"/>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8"/>
      <w:r w:rsidR="00F810DD">
        <w:rPr>
          <w:rFonts w:asciiTheme="minorHAnsi" w:hAnsiTheme="minorHAnsi" w:cstheme="minorHAnsi"/>
        </w:rPr>
        <w:t>Parameters</w:t>
      </w:r>
      <w:bookmarkEnd w:id="19"/>
    </w:p>
    <w:p w14:paraId="3A7EBB8E" w14:textId="77777777" w:rsidR="00F06CCF" w:rsidRPr="00500C4E" w:rsidRDefault="00F06CCF" w:rsidP="00F06CCF">
      <w:pPr>
        <w:pStyle w:val="Heading3"/>
        <w:rPr>
          <w:rFonts w:asciiTheme="minorHAnsi" w:hAnsiTheme="minorHAnsi"/>
        </w:rPr>
      </w:pPr>
      <w:bookmarkStart w:id="20" w:name="_Toc523396949"/>
      <w:r w:rsidRPr="00500C4E">
        <w:rPr>
          <w:rFonts w:asciiTheme="minorHAnsi" w:hAnsiTheme="minorHAnsi"/>
        </w:rPr>
        <w:t xml:space="preserve">1.4.1 DEER </w:t>
      </w:r>
      <w:r w:rsidR="00D86A9D">
        <w:rPr>
          <w:rFonts w:asciiTheme="minorHAnsi" w:hAnsiTheme="minorHAnsi"/>
        </w:rPr>
        <w:t>Data</w:t>
      </w:r>
      <w:bookmarkEnd w:id="20"/>
    </w:p>
    <w:p w14:paraId="2AEE03B0" w14:textId="7926C5AA" w:rsidR="002469DD" w:rsidRPr="007B3C16" w:rsidRDefault="007B3C16" w:rsidP="00920905">
      <w:pPr>
        <w:pStyle w:val="Reminder"/>
        <w:rPr>
          <w:rFonts w:cstheme="minorHAnsi"/>
          <w:color w:val="auto"/>
          <w:szCs w:val="22"/>
        </w:rPr>
      </w:pPr>
      <w:r w:rsidRPr="007B3C16">
        <w:rPr>
          <w:rFonts w:asciiTheme="minorHAnsi" w:hAnsiTheme="minorHAnsi" w:cstheme="minorHAnsi"/>
          <w:i w:val="0"/>
          <w:color w:val="auto"/>
          <w:szCs w:val="22"/>
        </w:rPr>
        <w:t>DEER does not have this type of measure.</w:t>
      </w:r>
    </w:p>
    <w:p w14:paraId="33D063AF" w14:textId="77777777" w:rsidR="001F5403" w:rsidRDefault="001F5403" w:rsidP="001F5403">
      <w:pPr>
        <w:pStyle w:val="Caption"/>
        <w:keepNext/>
        <w:rPr>
          <w:rFonts w:cs="Arial"/>
          <w:szCs w:val="22"/>
        </w:rPr>
      </w:pPr>
      <w:bookmarkStart w:id="21" w:name="_Toc214003087"/>
    </w:p>
    <w:p w14:paraId="32A7B1F1" w14:textId="402AB00D" w:rsidR="001F5403" w:rsidRDefault="001F5403" w:rsidP="001F5403">
      <w:pPr>
        <w:pStyle w:val="Caption"/>
        <w:keepNext/>
      </w:pPr>
      <w:bookmarkStart w:id="22" w:name="_Toc522188319"/>
      <w:r>
        <w:t xml:space="preserve">Table </w:t>
      </w:r>
      <w:r w:rsidR="00F8795A">
        <w:fldChar w:fldCharType="begin"/>
      </w:r>
      <w:r w:rsidR="00F8795A">
        <w:instrText xml:space="preserve"> SEQ Table \* ROMAN </w:instrText>
      </w:r>
      <w:r w:rsidR="00F8795A">
        <w:fldChar w:fldCharType="separate"/>
      </w:r>
      <w:r w:rsidR="00BD60B9">
        <w:rPr>
          <w:noProof/>
        </w:rPr>
        <w:t>VI</w:t>
      </w:r>
      <w:r w:rsidR="00F8795A">
        <w:rPr>
          <w:noProof/>
        </w:rPr>
        <w:fldChar w:fldCharType="end"/>
      </w:r>
      <w:r>
        <w:t xml:space="preserve">: </w:t>
      </w:r>
      <w:r w:rsidRPr="00DC4A6F">
        <w:t>DEER Difference Summary</w:t>
      </w:r>
      <w:bookmarkEnd w:id="22"/>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0A9C8E1C" w14:textId="77777777" w:rsidTr="00920905">
        <w:trPr>
          <w:trHeight w:val="20"/>
        </w:trPr>
        <w:tc>
          <w:tcPr>
            <w:tcW w:w="1548" w:type="pct"/>
            <w:shd w:val="clear" w:color="auto" w:fill="D9D9D9" w:themeFill="background1" w:themeFillShade="D9"/>
          </w:tcPr>
          <w:p w14:paraId="74709A0A"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1ED27343"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3038F4D4" w14:textId="77777777" w:rsidTr="00920905">
        <w:trPr>
          <w:trHeight w:val="20"/>
        </w:trPr>
        <w:tc>
          <w:tcPr>
            <w:tcW w:w="1548" w:type="pct"/>
          </w:tcPr>
          <w:p w14:paraId="33048790"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4FD16C6A" w14:textId="174454FF" w:rsidR="00E326BA" w:rsidRPr="007B3C16" w:rsidRDefault="00E326BA" w:rsidP="00920905">
            <w:pPr>
              <w:rPr>
                <w:rFonts w:cs="Arial"/>
                <w:b/>
                <w:szCs w:val="20"/>
              </w:rPr>
            </w:pPr>
            <w:r w:rsidRPr="007B3C16">
              <w:rPr>
                <w:rFonts w:cs="Arial"/>
                <w:szCs w:val="20"/>
              </w:rPr>
              <w:t>No</w:t>
            </w:r>
          </w:p>
        </w:tc>
      </w:tr>
      <w:tr w:rsidR="00726AD5" w:rsidRPr="00500C4E" w14:paraId="0BA7E3D0" w14:textId="77777777" w:rsidTr="00920905">
        <w:trPr>
          <w:trHeight w:val="20"/>
        </w:trPr>
        <w:tc>
          <w:tcPr>
            <w:tcW w:w="1548" w:type="pct"/>
          </w:tcPr>
          <w:p w14:paraId="14152616"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0A62CEE5" w14:textId="0E959407" w:rsidR="00E326BA" w:rsidRPr="007B3C16" w:rsidRDefault="00E326BA" w:rsidP="00920905">
            <w:pPr>
              <w:rPr>
                <w:rFonts w:cs="Arial"/>
                <w:szCs w:val="20"/>
              </w:rPr>
            </w:pPr>
            <w:r w:rsidRPr="007B3C16">
              <w:rPr>
                <w:rFonts w:cs="Arial"/>
                <w:szCs w:val="20"/>
              </w:rPr>
              <w:t>No</w:t>
            </w:r>
          </w:p>
        </w:tc>
      </w:tr>
      <w:tr w:rsidR="00726AD5" w:rsidRPr="00500C4E" w14:paraId="049951AE" w14:textId="77777777" w:rsidTr="00920905">
        <w:trPr>
          <w:trHeight w:val="20"/>
        </w:trPr>
        <w:tc>
          <w:tcPr>
            <w:tcW w:w="1548" w:type="pct"/>
          </w:tcPr>
          <w:p w14:paraId="42DB5404"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7332F2CB" w14:textId="24E6BDC7" w:rsidR="00E326BA" w:rsidRPr="007B3C16" w:rsidRDefault="00E326BA" w:rsidP="00920905">
            <w:pPr>
              <w:rPr>
                <w:rFonts w:cs="Arial"/>
                <w:szCs w:val="20"/>
              </w:rPr>
            </w:pPr>
            <w:r w:rsidRPr="007B3C16">
              <w:rPr>
                <w:rFonts w:cs="Arial"/>
                <w:szCs w:val="20"/>
              </w:rPr>
              <w:t>No</w:t>
            </w:r>
          </w:p>
        </w:tc>
      </w:tr>
      <w:tr w:rsidR="00726AD5" w:rsidRPr="00500C4E" w14:paraId="1429B993" w14:textId="77777777" w:rsidTr="00920905">
        <w:trPr>
          <w:trHeight w:val="20"/>
        </w:trPr>
        <w:tc>
          <w:tcPr>
            <w:tcW w:w="1548" w:type="pct"/>
          </w:tcPr>
          <w:p w14:paraId="08DF4479"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78529BA3" w14:textId="59D42B17" w:rsidR="00E326BA" w:rsidRPr="007B3C16" w:rsidRDefault="00E326BA" w:rsidP="00920905">
            <w:pPr>
              <w:rPr>
                <w:rFonts w:cs="Arial"/>
                <w:szCs w:val="20"/>
              </w:rPr>
            </w:pPr>
            <w:r w:rsidRPr="007B3C16">
              <w:rPr>
                <w:rFonts w:cs="Arial"/>
                <w:szCs w:val="20"/>
              </w:rPr>
              <w:t>No</w:t>
            </w:r>
          </w:p>
        </w:tc>
      </w:tr>
      <w:tr w:rsidR="00726AD5" w:rsidRPr="00500C4E" w14:paraId="175503E1" w14:textId="77777777" w:rsidTr="00920905">
        <w:trPr>
          <w:trHeight w:val="20"/>
        </w:trPr>
        <w:tc>
          <w:tcPr>
            <w:tcW w:w="1548" w:type="pct"/>
          </w:tcPr>
          <w:p w14:paraId="1FC0EB89"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4718A3E9" w14:textId="3EED268E" w:rsidR="00E326BA" w:rsidRPr="007B3C16" w:rsidRDefault="006A4EC7" w:rsidP="00920905">
            <w:pPr>
              <w:rPr>
                <w:rFonts w:cs="Arial"/>
                <w:szCs w:val="20"/>
              </w:rPr>
            </w:pPr>
            <w:r>
              <w:rPr>
                <w:rFonts w:cs="Arial"/>
                <w:szCs w:val="20"/>
              </w:rPr>
              <w:t>Yes</w:t>
            </w:r>
          </w:p>
        </w:tc>
      </w:tr>
      <w:tr w:rsidR="00726AD5" w:rsidRPr="00500C4E" w14:paraId="37E61BBC" w14:textId="77777777" w:rsidTr="00920905">
        <w:trPr>
          <w:trHeight w:val="20"/>
        </w:trPr>
        <w:tc>
          <w:tcPr>
            <w:tcW w:w="1548" w:type="pct"/>
          </w:tcPr>
          <w:p w14:paraId="3382873C"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318AE0FD" w14:textId="547B1C14" w:rsidR="00E326BA" w:rsidRPr="007B3C16" w:rsidRDefault="006A4EC7" w:rsidP="00920905">
            <w:pPr>
              <w:rPr>
                <w:rFonts w:cs="Arial"/>
                <w:szCs w:val="20"/>
              </w:rPr>
            </w:pPr>
            <w:r>
              <w:rPr>
                <w:rFonts w:cs="Arial"/>
                <w:szCs w:val="20"/>
              </w:rPr>
              <w:t>Yes</w:t>
            </w:r>
          </w:p>
        </w:tc>
      </w:tr>
      <w:tr w:rsidR="00726AD5" w:rsidRPr="00500C4E" w14:paraId="4FF468A7" w14:textId="77777777" w:rsidTr="00920905">
        <w:trPr>
          <w:trHeight w:val="20"/>
        </w:trPr>
        <w:tc>
          <w:tcPr>
            <w:tcW w:w="1548" w:type="pct"/>
          </w:tcPr>
          <w:p w14:paraId="11C2BC43" w14:textId="77777777"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76BD1C52" w14:textId="7E51619C" w:rsidR="00505CEC" w:rsidRPr="007B3C16" w:rsidDel="00505CEC" w:rsidRDefault="00505CEC" w:rsidP="00920905">
            <w:pPr>
              <w:rPr>
                <w:rFonts w:cs="Arial"/>
                <w:szCs w:val="20"/>
              </w:rPr>
            </w:pPr>
            <w:r w:rsidRPr="007B3C16">
              <w:rPr>
                <w:rFonts w:cs="Arial"/>
                <w:szCs w:val="20"/>
              </w:rPr>
              <w:t>No</w:t>
            </w:r>
          </w:p>
        </w:tc>
      </w:tr>
      <w:tr w:rsidR="00D86A9D" w:rsidRPr="00500C4E" w14:paraId="2DB29F5C" w14:textId="77777777" w:rsidTr="00920905">
        <w:trPr>
          <w:trHeight w:val="20"/>
        </w:trPr>
        <w:tc>
          <w:tcPr>
            <w:tcW w:w="1548" w:type="pct"/>
          </w:tcPr>
          <w:p w14:paraId="6E5FBA0A" w14:textId="77777777" w:rsidR="00D86A9D" w:rsidRPr="00500C4E" w:rsidRDefault="00D86A9D" w:rsidP="00175D14">
            <w:pPr>
              <w:rPr>
                <w:rFonts w:cs="Arial"/>
                <w:szCs w:val="20"/>
              </w:rPr>
            </w:pPr>
            <w:r w:rsidRPr="00500C4E">
              <w:rPr>
                <w:rFonts w:cs="Arial"/>
                <w:szCs w:val="20"/>
              </w:rPr>
              <w:t>DEER Version</w:t>
            </w:r>
          </w:p>
        </w:tc>
        <w:tc>
          <w:tcPr>
            <w:tcW w:w="3452" w:type="pct"/>
          </w:tcPr>
          <w:p w14:paraId="6970F6A2" w14:textId="00A50A7B" w:rsidR="00D86A9D" w:rsidRPr="007B3C16" w:rsidRDefault="000D2FED" w:rsidP="00175D14">
            <w:pPr>
              <w:rPr>
                <w:rFonts w:cs="Arial"/>
                <w:szCs w:val="20"/>
              </w:rPr>
            </w:pPr>
            <w:r>
              <w:rPr>
                <w:rFonts w:cs="Arial"/>
                <w:szCs w:val="20"/>
              </w:rPr>
              <w:t>DEER READI v.2.4.8</w:t>
            </w:r>
          </w:p>
        </w:tc>
      </w:tr>
      <w:tr w:rsidR="00726AD5" w:rsidRPr="00500C4E" w14:paraId="037F9578" w14:textId="77777777" w:rsidTr="00920905">
        <w:trPr>
          <w:trHeight w:val="20"/>
        </w:trPr>
        <w:tc>
          <w:tcPr>
            <w:tcW w:w="1548" w:type="pct"/>
          </w:tcPr>
          <w:p w14:paraId="38986596"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497E0B2D" w14:textId="11CC3641" w:rsidR="00E326BA" w:rsidRPr="007B3C16" w:rsidRDefault="004647AA" w:rsidP="00920905">
            <w:pPr>
              <w:rPr>
                <w:rFonts w:cs="Arial"/>
                <w:szCs w:val="20"/>
              </w:rPr>
            </w:pPr>
            <w:r>
              <w:rPr>
                <w:rFonts w:cs="Arial"/>
                <w:szCs w:val="20"/>
              </w:rPr>
              <w:t>DEER does not</w:t>
            </w:r>
            <w:r w:rsidR="00E326BA" w:rsidRPr="007B3C16">
              <w:rPr>
                <w:rFonts w:cs="Arial"/>
                <w:szCs w:val="20"/>
              </w:rPr>
              <w:t xml:space="preserve"> contain this type of measure.</w:t>
            </w:r>
          </w:p>
        </w:tc>
      </w:tr>
      <w:tr w:rsidR="00726AD5" w:rsidRPr="00500C4E" w14:paraId="267D7AE0" w14:textId="77777777" w:rsidTr="00920905">
        <w:trPr>
          <w:trHeight w:val="20"/>
        </w:trPr>
        <w:tc>
          <w:tcPr>
            <w:tcW w:w="1548" w:type="pct"/>
          </w:tcPr>
          <w:p w14:paraId="5095C115"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1C1D2E14" w14:textId="5AAEA5A7" w:rsidR="00E326BA" w:rsidRPr="007B3C16" w:rsidRDefault="007B3C16" w:rsidP="00920905">
            <w:pPr>
              <w:rPr>
                <w:rFonts w:cs="Arial"/>
                <w:szCs w:val="20"/>
              </w:rPr>
            </w:pPr>
            <w:r w:rsidRPr="007B3C16">
              <w:rPr>
                <w:rFonts w:cs="Arial"/>
                <w:szCs w:val="20"/>
              </w:rPr>
              <w:t>N/A</w:t>
            </w:r>
          </w:p>
        </w:tc>
      </w:tr>
    </w:tbl>
    <w:p w14:paraId="36DFB366" w14:textId="77777777" w:rsidR="00472250" w:rsidRPr="00500C4E" w:rsidRDefault="00472250" w:rsidP="00920905">
      <w:pPr>
        <w:pStyle w:val="Caption"/>
        <w:keepNext/>
        <w:rPr>
          <w:rFonts w:cstheme="minorHAnsi"/>
          <w:b w:val="0"/>
          <w:i/>
          <w:szCs w:val="22"/>
        </w:rPr>
      </w:pPr>
    </w:p>
    <w:p w14:paraId="3EF22998"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7C1EC1B1" w14:textId="77777777" w:rsidR="006C54E3" w:rsidRDefault="006C54E3" w:rsidP="00920905">
      <w:pPr>
        <w:pStyle w:val="NoSpacing"/>
      </w:pPr>
    </w:p>
    <w:p w14:paraId="0CA6DB1E" w14:textId="6546CF23"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r w:rsidR="006C54E3">
        <w:t xml:space="preserve"> </w:t>
      </w:r>
      <w:r w:rsidR="000D2FED">
        <w:t xml:space="preserve">This measure was developed through the help of SoCal gas’ Emerging Technologies department therefore the ET default NTG will be used. </w:t>
      </w:r>
    </w:p>
    <w:p w14:paraId="2C488617" w14:textId="77777777" w:rsidR="006C54E3" w:rsidRPr="00920905" w:rsidRDefault="006C54E3" w:rsidP="00920905">
      <w:pPr>
        <w:pStyle w:val="NoSpacing"/>
      </w:pPr>
    </w:p>
    <w:p w14:paraId="5EB11CE5" w14:textId="2B80E7F6" w:rsidR="00F75D8F" w:rsidRDefault="00F75D8F" w:rsidP="00F75D8F">
      <w:pPr>
        <w:pStyle w:val="Caption"/>
        <w:keepNext/>
      </w:pPr>
      <w:bookmarkStart w:id="23" w:name="_Toc522188320"/>
      <w:r>
        <w:t xml:space="preserve">Table </w:t>
      </w:r>
      <w:r w:rsidR="00F8795A">
        <w:fldChar w:fldCharType="begin"/>
      </w:r>
      <w:r w:rsidR="00F8795A">
        <w:instrText xml:space="preserve"> SEQ Table \* ROMAN </w:instrText>
      </w:r>
      <w:r w:rsidR="00F8795A">
        <w:fldChar w:fldCharType="separate"/>
      </w:r>
      <w:r w:rsidR="00BD60B9">
        <w:rPr>
          <w:noProof/>
        </w:rPr>
        <w:t>VII</w:t>
      </w:r>
      <w:r w:rsidR="00F8795A">
        <w:rPr>
          <w:noProof/>
        </w:rPr>
        <w:fldChar w:fldCharType="end"/>
      </w:r>
      <w:r w:rsidR="00BA1647">
        <w:t>: NTGR</w:t>
      </w:r>
      <w:bookmarkEnd w:id="23"/>
    </w:p>
    <w:tbl>
      <w:tblPr>
        <w:tblStyle w:val="TableGrid1"/>
        <w:tblW w:w="4954" w:type="pct"/>
        <w:tblLayout w:type="fixed"/>
        <w:tblLook w:val="01E0" w:firstRow="1" w:lastRow="1" w:firstColumn="1" w:lastColumn="1" w:noHBand="0" w:noVBand="0"/>
      </w:tblPr>
      <w:tblGrid>
        <w:gridCol w:w="1980"/>
        <w:gridCol w:w="2537"/>
        <w:gridCol w:w="991"/>
        <w:gridCol w:w="1080"/>
        <w:gridCol w:w="1710"/>
        <w:gridCol w:w="1190"/>
      </w:tblGrid>
      <w:tr w:rsidR="00C30F28" w:rsidRPr="00500C4E" w14:paraId="57C59FF2" w14:textId="77777777" w:rsidTr="001E0EF8">
        <w:trPr>
          <w:trHeight w:val="742"/>
        </w:trPr>
        <w:tc>
          <w:tcPr>
            <w:tcW w:w="1043" w:type="pct"/>
            <w:shd w:val="clear" w:color="auto" w:fill="D9D9D9" w:themeFill="background1" w:themeFillShade="D9"/>
          </w:tcPr>
          <w:p w14:paraId="7830B455" w14:textId="631A31D6" w:rsidR="00C30F28" w:rsidRPr="00920905" w:rsidRDefault="00C30F28" w:rsidP="005729C8">
            <w:pPr>
              <w:rPr>
                <w:rFonts w:cstheme="minorHAnsi"/>
                <w:b/>
                <w:szCs w:val="20"/>
              </w:rPr>
            </w:pPr>
            <w:r w:rsidRPr="00920905">
              <w:rPr>
                <w:rFonts w:cstheme="minorHAnsi"/>
                <w:b/>
                <w:szCs w:val="20"/>
              </w:rPr>
              <w:t>NTG</w:t>
            </w:r>
            <w:r>
              <w:rPr>
                <w:rFonts w:cstheme="minorHAnsi"/>
                <w:b/>
                <w:szCs w:val="20"/>
              </w:rPr>
              <w:t>R ID</w:t>
            </w:r>
          </w:p>
        </w:tc>
        <w:tc>
          <w:tcPr>
            <w:tcW w:w="1337" w:type="pct"/>
            <w:shd w:val="clear" w:color="auto" w:fill="D9D9D9" w:themeFill="background1" w:themeFillShade="D9"/>
          </w:tcPr>
          <w:p w14:paraId="7F83280C" w14:textId="77777777" w:rsidR="00C30F28" w:rsidRPr="00920905" w:rsidRDefault="00C30F28">
            <w:pPr>
              <w:rPr>
                <w:rFonts w:cstheme="minorHAnsi"/>
                <w:b/>
                <w:szCs w:val="20"/>
              </w:rPr>
            </w:pPr>
            <w:r>
              <w:rPr>
                <w:rFonts w:cstheme="minorHAnsi"/>
                <w:b/>
                <w:szCs w:val="20"/>
              </w:rPr>
              <w:t>Description</w:t>
            </w:r>
          </w:p>
        </w:tc>
        <w:tc>
          <w:tcPr>
            <w:tcW w:w="522" w:type="pct"/>
            <w:shd w:val="clear" w:color="auto" w:fill="D9D9D9" w:themeFill="background1" w:themeFillShade="D9"/>
          </w:tcPr>
          <w:p w14:paraId="65A44845" w14:textId="77777777" w:rsidR="00C30F28" w:rsidRPr="00920905" w:rsidRDefault="00C30F28" w:rsidP="005729C8">
            <w:pPr>
              <w:rPr>
                <w:rFonts w:cstheme="minorHAnsi"/>
                <w:b/>
                <w:szCs w:val="20"/>
              </w:rPr>
            </w:pPr>
            <w:r w:rsidRPr="00920905">
              <w:rPr>
                <w:rFonts w:cstheme="minorHAnsi"/>
                <w:b/>
                <w:szCs w:val="20"/>
              </w:rPr>
              <w:t>Sector</w:t>
            </w:r>
          </w:p>
        </w:tc>
        <w:tc>
          <w:tcPr>
            <w:tcW w:w="569" w:type="pct"/>
            <w:shd w:val="clear" w:color="auto" w:fill="D9D9D9" w:themeFill="background1" w:themeFillShade="D9"/>
          </w:tcPr>
          <w:p w14:paraId="6A757F44" w14:textId="77777777" w:rsidR="00C30F28" w:rsidRPr="00920905" w:rsidRDefault="00C30F28" w:rsidP="005729C8">
            <w:pPr>
              <w:rPr>
                <w:rFonts w:cstheme="minorHAnsi"/>
                <w:b/>
                <w:szCs w:val="20"/>
              </w:rPr>
            </w:pPr>
            <w:r w:rsidRPr="00920905">
              <w:rPr>
                <w:rFonts w:cstheme="minorHAnsi"/>
                <w:b/>
                <w:szCs w:val="20"/>
              </w:rPr>
              <w:t>BldgType</w:t>
            </w:r>
          </w:p>
        </w:tc>
        <w:tc>
          <w:tcPr>
            <w:tcW w:w="901" w:type="pct"/>
            <w:shd w:val="clear" w:color="auto" w:fill="D9D9D9" w:themeFill="background1" w:themeFillShade="D9"/>
          </w:tcPr>
          <w:p w14:paraId="38A04BBD" w14:textId="77777777" w:rsidR="00C30F28" w:rsidRPr="00920905" w:rsidRDefault="00C30F28" w:rsidP="00F16395">
            <w:pPr>
              <w:ind w:right="390"/>
              <w:rPr>
                <w:rFonts w:cstheme="minorHAnsi"/>
                <w:b/>
                <w:szCs w:val="20"/>
              </w:rPr>
            </w:pPr>
            <w:r>
              <w:rPr>
                <w:rFonts w:cstheme="minorHAnsi"/>
                <w:b/>
                <w:szCs w:val="20"/>
              </w:rPr>
              <w:t>Measure Delivery</w:t>
            </w:r>
          </w:p>
        </w:tc>
        <w:tc>
          <w:tcPr>
            <w:tcW w:w="627" w:type="pct"/>
            <w:shd w:val="clear" w:color="auto" w:fill="D9D9D9" w:themeFill="background1" w:themeFillShade="D9"/>
          </w:tcPr>
          <w:p w14:paraId="78866B0C" w14:textId="77777777" w:rsidR="00C30F28" w:rsidRPr="00920905" w:rsidRDefault="00C30F28" w:rsidP="005729C8">
            <w:pPr>
              <w:rPr>
                <w:rFonts w:cstheme="minorHAnsi"/>
                <w:b/>
                <w:szCs w:val="20"/>
              </w:rPr>
            </w:pPr>
            <w:r w:rsidRPr="00920905">
              <w:rPr>
                <w:rFonts w:cstheme="minorHAnsi"/>
                <w:b/>
                <w:szCs w:val="20"/>
              </w:rPr>
              <w:t>NTG</w:t>
            </w:r>
            <w:r>
              <w:rPr>
                <w:rFonts w:cstheme="minorHAnsi"/>
                <w:b/>
                <w:szCs w:val="20"/>
              </w:rPr>
              <w:t>R</w:t>
            </w:r>
          </w:p>
        </w:tc>
      </w:tr>
      <w:tr w:rsidR="00C30F28" w:rsidRPr="00500C4E" w14:paraId="1F7395A2" w14:textId="77777777" w:rsidTr="001E0EF8">
        <w:trPr>
          <w:trHeight w:val="559"/>
        </w:trPr>
        <w:tc>
          <w:tcPr>
            <w:tcW w:w="1043" w:type="pct"/>
          </w:tcPr>
          <w:p w14:paraId="39661000" w14:textId="43264814" w:rsidR="00C30F28" w:rsidRPr="00F75D8F" w:rsidRDefault="00C30F28" w:rsidP="005729C8">
            <w:pPr>
              <w:rPr>
                <w:szCs w:val="20"/>
              </w:rPr>
            </w:pPr>
            <w:r w:rsidRPr="000D2FED">
              <w:rPr>
                <w:szCs w:val="20"/>
              </w:rPr>
              <w:t>ET-Default</w:t>
            </w:r>
          </w:p>
        </w:tc>
        <w:tc>
          <w:tcPr>
            <w:tcW w:w="1337" w:type="pct"/>
          </w:tcPr>
          <w:p w14:paraId="1B80995B" w14:textId="48756822" w:rsidR="00C30F28" w:rsidRPr="00F75D8F" w:rsidRDefault="00C30F28" w:rsidP="005729C8">
            <w:pPr>
              <w:rPr>
                <w:szCs w:val="20"/>
              </w:rPr>
            </w:pPr>
            <w:r w:rsidRPr="000D2FED">
              <w:rPr>
                <w:szCs w:val="20"/>
              </w:rPr>
              <w:t>Emerging Technologies approved by ED through work paper review</w:t>
            </w:r>
          </w:p>
        </w:tc>
        <w:tc>
          <w:tcPr>
            <w:tcW w:w="522" w:type="pct"/>
          </w:tcPr>
          <w:p w14:paraId="2F880B3B" w14:textId="009DB107" w:rsidR="00C30F28" w:rsidRPr="00F75D8F" w:rsidRDefault="00C30F28" w:rsidP="005729C8">
            <w:pPr>
              <w:rPr>
                <w:szCs w:val="20"/>
              </w:rPr>
            </w:pPr>
            <w:r w:rsidRPr="000D2FED">
              <w:rPr>
                <w:szCs w:val="20"/>
              </w:rPr>
              <w:t>Any</w:t>
            </w:r>
          </w:p>
        </w:tc>
        <w:tc>
          <w:tcPr>
            <w:tcW w:w="569" w:type="pct"/>
          </w:tcPr>
          <w:p w14:paraId="1123A1BD" w14:textId="12DBB474" w:rsidR="00C30F28" w:rsidRPr="00F75D8F" w:rsidRDefault="00C30F28" w:rsidP="005729C8">
            <w:pPr>
              <w:rPr>
                <w:szCs w:val="20"/>
              </w:rPr>
            </w:pPr>
            <w:r w:rsidRPr="000D2FED">
              <w:rPr>
                <w:szCs w:val="20"/>
              </w:rPr>
              <w:t>Any</w:t>
            </w:r>
          </w:p>
        </w:tc>
        <w:tc>
          <w:tcPr>
            <w:tcW w:w="901" w:type="pct"/>
          </w:tcPr>
          <w:p w14:paraId="1F009831" w14:textId="66464200" w:rsidR="00C30F28" w:rsidRPr="00F75D8F" w:rsidRDefault="00C30F28" w:rsidP="005729C8">
            <w:pPr>
              <w:rPr>
                <w:szCs w:val="20"/>
              </w:rPr>
            </w:pPr>
            <w:r w:rsidRPr="000D2FED">
              <w:rPr>
                <w:szCs w:val="20"/>
              </w:rPr>
              <w:t>Any</w:t>
            </w:r>
          </w:p>
        </w:tc>
        <w:tc>
          <w:tcPr>
            <w:tcW w:w="627" w:type="pct"/>
          </w:tcPr>
          <w:p w14:paraId="74DB630B" w14:textId="319E64B1" w:rsidR="00C30F28" w:rsidRPr="00F75D8F" w:rsidRDefault="00C30F28" w:rsidP="005729C8">
            <w:pPr>
              <w:rPr>
                <w:szCs w:val="20"/>
              </w:rPr>
            </w:pPr>
            <w:r w:rsidRPr="000D2FED">
              <w:rPr>
                <w:szCs w:val="20"/>
              </w:rPr>
              <w:t>0.85</w:t>
            </w:r>
          </w:p>
        </w:tc>
      </w:tr>
    </w:tbl>
    <w:p w14:paraId="6358AD29" w14:textId="77777777" w:rsidR="00C018E0" w:rsidRPr="00920905" w:rsidRDefault="00C018E0" w:rsidP="000968C6">
      <w:pPr>
        <w:pStyle w:val="Reminders"/>
        <w:rPr>
          <w:rFonts w:asciiTheme="minorHAnsi" w:hAnsiTheme="minorHAnsi" w:cstheme="minorHAnsi"/>
          <w:i w:val="0"/>
          <w:szCs w:val="22"/>
        </w:rPr>
      </w:pPr>
    </w:p>
    <w:p w14:paraId="5BF7E79E"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507D7D8D"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9466C4D" w14:textId="77777777" w:rsidR="003003EC" w:rsidRPr="00500C4E" w:rsidRDefault="003003EC" w:rsidP="000968C6">
      <w:pPr>
        <w:pStyle w:val="Reminders"/>
        <w:rPr>
          <w:rFonts w:asciiTheme="minorHAnsi" w:hAnsiTheme="minorHAnsi" w:cstheme="minorHAnsi"/>
          <w:i w:val="0"/>
          <w:color w:val="auto"/>
          <w:szCs w:val="22"/>
        </w:rPr>
      </w:pPr>
    </w:p>
    <w:p w14:paraId="563AC7D5" w14:textId="7A4518F5" w:rsidR="00E5431A" w:rsidRPr="00E32885" w:rsidRDefault="00E32885" w:rsidP="00E32885">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Installation Rate</w:t>
      </w:r>
    </w:p>
    <w:p w14:paraId="56B42637" w14:textId="4C9E458F"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6EDF599C" w14:textId="0B43CB6F" w:rsidR="00984A8A" w:rsidRDefault="00984A8A" w:rsidP="00920905">
      <w:pPr>
        <w:pStyle w:val="NoSpacing"/>
      </w:pPr>
    </w:p>
    <w:p w14:paraId="42E023C9" w14:textId="77777777" w:rsidR="00B70F7B" w:rsidRPr="00920905" w:rsidRDefault="00B70F7B" w:rsidP="00920905">
      <w:pPr>
        <w:pStyle w:val="NoSpacing"/>
      </w:pPr>
    </w:p>
    <w:p w14:paraId="0EF48478" w14:textId="5C0D9D37" w:rsidR="00F43F10" w:rsidRDefault="00F43F10" w:rsidP="00F43F10">
      <w:pPr>
        <w:pStyle w:val="Caption"/>
        <w:keepNext/>
      </w:pPr>
      <w:bookmarkStart w:id="24" w:name="_Toc522188321"/>
      <w:r>
        <w:t xml:space="preserve">Table </w:t>
      </w:r>
      <w:r w:rsidR="00F8795A">
        <w:fldChar w:fldCharType="begin"/>
      </w:r>
      <w:r w:rsidR="00F8795A">
        <w:instrText xml:space="preserve"> SEQ Table \* ROMAN </w:instrText>
      </w:r>
      <w:r w:rsidR="00F8795A">
        <w:fldChar w:fldCharType="separate"/>
      </w:r>
      <w:r w:rsidR="00BD60B9">
        <w:rPr>
          <w:noProof/>
        </w:rPr>
        <w:t>VIII</w:t>
      </w:r>
      <w:r w:rsidR="00F8795A">
        <w:rPr>
          <w:noProof/>
        </w:rPr>
        <w:fldChar w:fldCharType="end"/>
      </w:r>
      <w:r w:rsidR="00BA1647">
        <w:t>: GSIA</w:t>
      </w:r>
      <w:bookmarkEnd w:id="24"/>
      <w:r w:rsidR="00BA1647">
        <w:t xml:space="preserve"> </w:t>
      </w:r>
    </w:p>
    <w:tbl>
      <w:tblPr>
        <w:tblStyle w:val="TableGrid1"/>
        <w:tblW w:w="4328" w:type="pct"/>
        <w:tblLook w:val="01E0" w:firstRow="1" w:lastRow="1" w:firstColumn="1" w:lastColumn="1" w:noHBand="0" w:noVBand="0"/>
      </w:tblPr>
      <w:tblGrid>
        <w:gridCol w:w="1171"/>
        <w:gridCol w:w="2314"/>
        <w:gridCol w:w="1117"/>
        <w:gridCol w:w="1404"/>
        <w:gridCol w:w="1195"/>
        <w:gridCol w:w="1088"/>
      </w:tblGrid>
      <w:tr w:rsidR="001C75AB" w:rsidRPr="0087393E" w14:paraId="1D0DC414" w14:textId="77777777" w:rsidTr="001C75AB">
        <w:tc>
          <w:tcPr>
            <w:tcW w:w="706" w:type="pct"/>
            <w:shd w:val="clear" w:color="auto" w:fill="D9D9D9" w:themeFill="background1" w:themeFillShade="D9"/>
          </w:tcPr>
          <w:p w14:paraId="582AFA59" w14:textId="2771D75A" w:rsidR="001C75AB" w:rsidRPr="00920905" w:rsidRDefault="001C75AB" w:rsidP="005729C8">
            <w:pPr>
              <w:rPr>
                <w:rFonts w:cstheme="minorHAnsi"/>
                <w:b/>
                <w:szCs w:val="20"/>
              </w:rPr>
            </w:pPr>
            <w:r w:rsidRPr="00920905">
              <w:rPr>
                <w:rFonts w:cstheme="minorHAnsi"/>
                <w:b/>
                <w:szCs w:val="20"/>
              </w:rPr>
              <w:t>GSIA ID</w:t>
            </w:r>
          </w:p>
        </w:tc>
        <w:tc>
          <w:tcPr>
            <w:tcW w:w="1396" w:type="pct"/>
            <w:shd w:val="clear" w:color="auto" w:fill="D9D9D9" w:themeFill="background1" w:themeFillShade="D9"/>
          </w:tcPr>
          <w:p w14:paraId="03D31788" w14:textId="77777777" w:rsidR="001C75AB" w:rsidRPr="00920905" w:rsidRDefault="001C75AB" w:rsidP="005729C8">
            <w:pPr>
              <w:rPr>
                <w:rFonts w:cstheme="minorHAnsi"/>
                <w:b/>
                <w:szCs w:val="20"/>
              </w:rPr>
            </w:pPr>
            <w:r w:rsidRPr="00920905">
              <w:rPr>
                <w:rFonts w:cstheme="minorHAnsi"/>
                <w:b/>
                <w:szCs w:val="20"/>
              </w:rPr>
              <w:t>Description</w:t>
            </w:r>
          </w:p>
        </w:tc>
        <w:tc>
          <w:tcPr>
            <w:tcW w:w="674" w:type="pct"/>
            <w:shd w:val="clear" w:color="auto" w:fill="D9D9D9" w:themeFill="background1" w:themeFillShade="D9"/>
          </w:tcPr>
          <w:p w14:paraId="543A5ECC" w14:textId="77777777" w:rsidR="001C75AB" w:rsidRPr="00920905" w:rsidRDefault="001C75AB" w:rsidP="005729C8">
            <w:pPr>
              <w:rPr>
                <w:rFonts w:cstheme="minorHAnsi"/>
                <w:b/>
                <w:szCs w:val="20"/>
              </w:rPr>
            </w:pPr>
            <w:r w:rsidRPr="00920905">
              <w:rPr>
                <w:rFonts w:cstheme="minorHAnsi"/>
                <w:b/>
                <w:szCs w:val="20"/>
              </w:rPr>
              <w:t>Sector</w:t>
            </w:r>
          </w:p>
        </w:tc>
        <w:tc>
          <w:tcPr>
            <w:tcW w:w="847" w:type="pct"/>
            <w:shd w:val="clear" w:color="auto" w:fill="D9D9D9" w:themeFill="background1" w:themeFillShade="D9"/>
          </w:tcPr>
          <w:p w14:paraId="5E53A042" w14:textId="77777777" w:rsidR="001C75AB" w:rsidRPr="00920905" w:rsidRDefault="001C75AB" w:rsidP="005729C8">
            <w:pPr>
              <w:rPr>
                <w:rFonts w:cstheme="minorHAnsi"/>
                <w:b/>
                <w:szCs w:val="20"/>
              </w:rPr>
            </w:pPr>
            <w:r w:rsidRPr="00920905">
              <w:rPr>
                <w:rFonts w:cstheme="minorHAnsi"/>
                <w:b/>
                <w:szCs w:val="20"/>
              </w:rPr>
              <w:t>BldgType</w:t>
            </w:r>
          </w:p>
        </w:tc>
        <w:tc>
          <w:tcPr>
            <w:tcW w:w="721" w:type="pct"/>
            <w:shd w:val="clear" w:color="auto" w:fill="D9D9D9" w:themeFill="background1" w:themeFillShade="D9"/>
          </w:tcPr>
          <w:p w14:paraId="4937F03F" w14:textId="77777777" w:rsidR="001C75AB" w:rsidRPr="00920905" w:rsidRDefault="001C75AB" w:rsidP="005729C8">
            <w:pPr>
              <w:rPr>
                <w:rFonts w:cstheme="minorHAnsi"/>
                <w:b/>
                <w:szCs w:val="20"/>
              </w:rPr>
            </w:pPr>
            <w:r w:rsidRPr="00920905">
              <w:rPr>
                <w:rFonts w:cstheme="minorHAnsi"/>
                <w:b/>
                <w:szCs w:val="20"/>
              </w:rPr>
              <w:t>ProgDelivID</w:t>
            </w:r>
          </w:p>
        </w:tc>
        <w:tc>
          <w:tcPr>
            <w:tcW w:w="656" w:type="pct"/>
            <w:shd w:val="clear" w:color="auto" w:fill="D9D9D9" w:themeFill="background1" w:themeFillShade="D9"/>
          </w:tcPr>
          <w:p w14:paraId="02088CCA" w14:textId="77777777" w:rsidR="001C75AB" w:rsidRPr="00920905" w:rsidRDefault="001C75AB" w:rsidP="005729C8">
            <w:pPr>
              <w:rPr>
                <w:rFonts w:cstheme="minorHAnsi"/>
                <w:b/>
                <w:szCs w:val="20"/>
              </w:rPr>
            </w:pPr>
            <w:r w:rsidRPr="00920905">
              <w:rPr>
                <w:rFonts w:cstheme="minorHAnsi"/>
                <w:b/>
                <w:szCs w:val="20"/>
              </w:rPr>
              <w:t>GSIAValue</w:t>
            </w:r>
          </w:p>
        </w:tc>
      </w:tr>
      <w:tr w:rsidR="001C75AB" w:rsidRPr="00500C4E" w14:paraId="52F9C528" w14:textId="77777777" w:rsidTr="001C75AB">
        <w:tc>
          <w:tcPr>
            <w:tcW w:w="706" w:type="pct"/>
          </w:tcPr>
          <w:p w14:paraId="3427EA91" w14:textId="3786CEA6" w:rsidR="001C75AB" w:rsidRPr="00D51992" w:rsidRDefault="001C75AB" w:rsidP="00E5431A">
            <w:pPr>
              <w:rPr>
                <w:szCs w:val="20"/>
              </w:rPr>
            </w:pPr>
            <w:r w:rsidRPr="00D51992">
              <w:rPr>
                <w:szCs w:val="20"/>
              </w:rPr>
              <w:t>Def-GSIA</w:t>
            </w:r>
          </w:p>
        </w:tc>
        <w:tc>
          <w:tcPr>
            <w:tcW w:w="1396" w:type="pct"/>
          </w:tcPr>
          <w:p w14:paraId="7A5E8919" w14:textId="77777777" w:rsidR="001C75AB" w:rsidRPr="00D51992" w:rsidRDefault="001C75AB" w:rsidP="00E5431A">
            <w:pPr>
              <w:rPr>
                <w:szCs w:val="20"/>
              </w:rPr>
            </w:pPr>
            <w:r w:rsidRPr="00D51992">
              <w:rPr>
                <w:szCs w:val="20"/>
              </w:rPr>
              <w:t>Default GSIA values</w:t>
            </w:r>
          </w:p>
        </w:tc>
        <w:tc>
          <w:tcPr>
            <w:tcW w:w="674" w:type="pct"/>
          </w:tcPr>
          <w:p w14:paraId="17BE8EC7" w14:textId="77777777" w:rsidR="001C75AB" w:rsidRPr="00D51992" w:rsidRDefault="001C75AB" w:rsidP="00E5431A">
            <w:pPr>
              <w:rPr>
                <w:szCs w:val="20"/>
              </w:rPr>
            </w:pPr>
            <w:r w:rsidRPr="00D51992">
              <w:rPr>
                <w:szCs w:val="20"/>
              </w:rPr>
              <w:t>Any</w:t>
            </w:r>
          </w:p>
        </w:tc>
        <w:tc>
          <w:tcPr>
            <w:tcW w:w="847" w:type="pct"/>
          </w:tcPr>
          <w:p w14:paraId="0478242A" w14:textId="77777777" w:rsidR="001C75AB" w:rsidRPr="00D51992" w:rsidRDefault="001C75AB" w:rsidP="00E5431A">
            <w:pPr>
              <w:rPr>
                <w:szCs w:val="20"/>
              </w:rPr>
            </w:pPr>
            <w:r w:rsidRPr="00D51992">
              <w:rPr>
                <w:szCs w:val="20"/>
              </w:rPr>
              <w:t>Any</w:t>
            </w:r>
          </w:p>
        </w:tc>
        <w:tc>
          <w:tcPr>
            <w:tcW w:w="721" w:type="pct"/>
          </w:tcPr>
          <w:p w14:paraId="101017C2" w14:textId="77777777" w:rsidR="001C75AB" w:rsidRPr="00D51992" w:rsidRDefault="001C75AB" w:rsidP="00E5431A">
            <w:pPr>
              <w:rPr>
                <w:szCs w:val="20"/>
              </w:rPr>
            </w:pPr>
            <w:r w:rsidRPr="00D51992">
              <w:rPr>
                <w:szCs w:val="20"/>
              </w:rPr>
              <w:t>Any</w:t>
            </w:r>
          </w:p>
        </w:tc>
        <w:tc>
          <w:tcPr>
            <w:tcW w:w="656" w:type="pct"/>
          </w:tcPr>
          <w:p w14:paraId="546C1F4E" w14:textId="77777777" w:rsidR="001C75AB" w:rsidRPr="00D51992" w:rsidRDefault="001C75AB" w:rsidP="00E5431A">
            <w:pPr>
              <w:rPr>
                <w:szCs w:val="20"/>
              </w:rPr>
            </w:pPr>
            <w:r w:rsidRPr="00D51992">
              <w:rPr>
                <w:szCs w:val="20"/>
              </w:rPr>
              <w:t>1</w:t>
            </w:r>
          </w:p>
        </w:tc>
      </w:tr>
    </w:tbl>
    <w:p w14:paraId="530D76DB" w14:textId="77777777" w:rsidR="006B4A48" w:rsidRPr="00B05647" w:rsidRDefault="006B4A48" w:rsidP="000968C6">
      <w:pPr>
        <w:pStyle w:val="Reminders"/>
        <w:rPr>
          <w:rFonts w:asciiTheme="minorHAnsi" w:hAnsiTheme="minorHAnsi" w:cstheme="minorHAnsi"/>
          <w:b/>
          <w:i w:val="0"/>
          <w:color w:val="auto"/>
          <w:szCs w:val="22"/>
        </w:rPr>
      </w:pPr>
    </w:p>
    <w:p w14:paraId="1D1444F7" w14:textId="77777777" w:rsidR="00984A8A" w:rsidRDefault="00984A8A" w:rsidP="008B1357">
      <w:pPr>
        <w:rPr>
          <w:rFonts w:cstheme="minorHAnsi"/>
          <w:b/>
          <w:szCs w:val="22"/>
        </w:rPr>
      </w:pPr>
    </w:p>
    <w:p w14:paraId="46959BE8" w14:textId="27A91841"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0EB7E6F5" w14:textId="1D83E879" w:rsidR="008B1357" w:rsidRDefault="006A6D15" w:rsidP="00920905">
      <w:pPr>
        <w:pStyle w:val="NoSpacing"/>
      </w:pPr>
      <w:r w:rsidRPr="0087393E">
        <w:t xml:space="preserve">The EUL and RUL values were obtained </w:t>
      </w:r>
      <w:r w:rsidR="00BC6524" w:rsidRPr="0087393E">
        <w:t>using the DEER READI tool</w:t>
      </w:r>
      <w:r w:rsidRPr="0087393E">
        <w:t xml:space="preserve">. DEER defines the RUL as 1/3 of the EUL value. The RUL value is only applicable to the </w:t>
      </w:r>
      <w:r w:rsidR="003D6A2C">
        <w:t>first baseline period for an REA</w:t>
      </w:r>
      <w:r w:rsidRPr="0087393E">
        <w:t xml:space="preserve"> measure with an applicable code baseline.</w:t>
      </w:r>
      <w:r w:rsidR="005D1105">
        <w:t xml:space="preserve"> </w:t>
      </w:r>
      <w:r w:rsidRPr="0087393E">
        <w:t xml:space="preserve"> The relevant EUL and RUL values for the measures in this work paper are in the table below.</w:t>
      </w:r>
    </w:p>
    <w:p w14:paraId="6F8F0B05" w14:textId="77777777" w:rsidR="007C5EBF" w:rsidRPr="00920905" w:rsidRDefault="007C5EBF" w:rsidP="00920905">
      <w:pPr>
        <w:pStyle w:val="NoSpacing"/>
      </w:pPr>
    </w:p>
    <w:p w14:paraId="02E3C6DA" w14:textId="64991C4A" w:rsidR="00984A8A" w:rsidRDefault="00984A8A" w:rsidP="00984A8A">
      <w:pPr>
        <w:pStyle w:val="Caption"/>
        <w:keepNext/>
      </w:pPr>
      <w:bookmarkStart w:id="25" w:name="_Toc522188322"/>
      <w:r>
        <w:t xml:space="preserve">Table </w:t>
      </w:r>
      <w:r w:rsidR="00F8795A">
        <w:fldChar w:fldCharType="begin"/>
      </w:r>
      <w:r w:rsidR="00F8795A">
        <w:instrText xml:space="preserve"> SEQ Table \* ROMAN </w:instrText>
      </w:r>
      <w:r w:rsidR="00F8795A">
        <w:fldChar w:fldCharType="separate"/>
      </w:r>
      <w:r w:rsidR="00BD60B9">
        <w:rPr>
          <w:noProof/>
        </w:rPr>
        <w:t>IX</w:t>
      </w:r>
      <w:r w:rsidR="00F8795A">
        <w:rPr>
          <w:noProof/>
        </w:rPr>
        <w:fldChar w:fldCharType="end"/>
      </w:r>
      <w:r>
        <w:t>: EUL ID</w:t>
      </w:r>
      <w:bookmarkEnd w:id="25"/>
    </w:p>
    <w:tbl>
      <w:tblPr>
        <w:tblStyle w:val="TableGrid1"/>
        <w:tblW w:w="4308" w:type="pct"/>
        <w:tblLayout w:type="fixed"/>
        <w:tblLook w:val="04A0" w:firstRow="1" w:lastRow="0" w:firstColumn="1" w:lastColumn="0" w:noHBand="0" w:noVBand="1"/>
      </w:tblPr>
      <w:tblGrid>
        <w:gridCol w:w="1724"/>
        <w:gridCol w:w="1558"/>
        <w:gridCol w:w="1116"/>
        <w:gridCol w:w="1272"/>
        <w:gridCol w:w="1314"/>
        <w:gridCol w:w="1267"/>
      </w:tblGrid>
      <w:tr w:rsidR="001C75AB" w:rsidRPr="00500C4E" w14:paraId="31AE24C7" w14:textId="77777777" w:rsidTr="001C75AB">
        <w:tc>
          <w:tcPr>
            <w:tcW w:w="1045" w:type="pct"/>
            <w:shd w:val="clear" w:color="auto" w:fill="D9D9D9" w:themeFill="background1" w:themeFillShade="D9"/>
          </w:tcPr>
          <w:p w14:paraId="4023FCAD" w14:textId="7B0B152D" w:rsidR="001C75AB" w:rsidRPr="00920905" w:rsidRDefault="001C75AB" w:rsidP="00975325">
            <w:pPr>
              <w:tabs>
                <w:tab w:val="left" w:pos="1127"/>
              </w:tabs>
              <w:rPr>
                <w:rFonts w:cstheme="minorHAnsi"/>
                <w:b/>
                <w:szCs w:val="20"/>
              </w:rPr>
            </w:pPr>
            <w:r w:rsidRPr="00920905">
              <w:rPr>
                <w:rFonts w:cstheme="minorHAnsi"/>
                <w:b/>
                <w:szCs w:val="20"/>
              </w:rPr>
              <w:t>EUL ID</w:t>
            </w:r>
            <w:r>
              <w:rPr>
                <w:rFonts w:cstheme="minorHAnsi"/>
                <w:b/>
                <w:szCs w:val="20"/>
              </w:rPr>
              <w:tab/>
            </w:r>
          </w:p>
        </w:tc>
        <w:tc>
          <w:tcPr>
            <w:tcW w:w="944" w:type="pct"/>
            <w:shd w:val="clear" w:color="auto" w:fill="D9D9D9" w:themeFill="background1" w:themeFillShade="D9"/>
          </w:tcPr>
          <w:p w14:paraId="3FA1511D" w14:textId="77777777" w:rsidR="001C75AB" w:rsidRPr="00920905" w:rsidRDefault="001C75AB" w:rsidP="00975325">
            <w:pPr>
              <w:rPr>
                <w:rFonts w:cstheme="minorHAnsi"/>
                <w:b/>
                <w:szCs w:val="20"/>
              </w:rPr>
            </w:pPr>
            <w:r w:rsidRPr="00920905">
              <w:rPr>
                <w:rFonts w:cstheme="minorHAnsi"/>
                <w:b/>
                <w:szCs w:val="20"/>
              </w:rPr>
              <w:t>Description</w:t>
            </w:r>
          </w:p>
        </w:tc>
        <w:tc>
          <w:tcPr>
            <w:tcW w:w="676" w:type="pct"/>
            <w:shd w:val="clear" w:color="auto" w:fill="D9D9D9" w:themeFill="background1" w:themeFillShade="D9"/>
          </w:tcPr>
          <w:p w14:paraId="2AB19E54" w14:textId="77777777" w:rsidR="001C75AB" w:rsidRPr="00920905" w:rsidRDefault="001C75AB" w:rsidP="00975325">
            <w:pPr>
              <w:rPr>
                <w:rFonts w:cstheme="minorHAnsi"/>
                <w:b/>
                <w:szCs w:val="20"/>
              </w:rPr>
            </w:pPr>
            <w:r w:rsidRPr="00920905">
              <w:rPr>
                <w:rFonts w:cstheme="minorHAnsi"/>
                <w:b/>
                <w:szCs w:val="20"/>
              </w:rPr>
              <w:t>Sector</w:t>
            </w:r>
          </w:p>
        </w:tc>
        <w:tc>
          <w:tcPr>
            <w:tcW w:w="771" w:type="pct"/>
            <w:shd w:val="clear" w:color="auto" w:fill="D9D9D9" w:themeFill="background1" w:themeFillShade="D9"/>
          </w:tcPr>
          <w:p w14:paraId="7B13B95B" w14:textId="77777777" w:rsidR="001C75AB" w:rsidRPr="00920905" w:rsidRDefault="001C75AB" w:rsidP="00975325">
            <w:pPr>
              <w:rPr>
                <w:rFonts w:cstheme="minorHAnsi"/>
                <w:b/>
                <w:szCs w:val="20"/>
              </w:rPr>
            </w:pPr>
            <w:r w:rsidRPr="00920905">
              <w:rPr>
                <w:rFonts w:cstheme="minorHAnsi"/>
                <w:b/>
                <w:szCs w:val="20"/>
              </w:rPr>
              <w:t>UseCategory</w:t>
            </w:r>
          </w:p>
        </w:tc>
        <w:tc>
          <w:tcPr>
            <w:tcW w:w="796" w:type="pct"/>
            <w:shd w:val="clear" w:color="auto" w:fill="D9D9D9" w:themeFill="background1" w:themeFillShade="D9"/>
          </w:tcPr>
          <w:p w14:paraId="3EBAC4C8" w14:textId="77777777" w:rsidR="001C75AB" w:rsidRPr="00920905" w:rsidRDefault="001C75AB" w:rsidP="00975325">
            <w:pPr>
              <w:rPr>
                <w:rFonts w:cstheme="minorHAnsi"/>
                <w:b/>
                <w:szCs w:val="20"/>
              </w:rPr>
            </w:pPr>
            <w:r w:rsidRPr="00920905">
              <w:rPr>
                <w:rFonts w:cstheme="minorHAnsi"/>
                <w:b/>
                <w:szCs w:val="20"/>
              </w:rPr>
              <w:t>EUL (Years)</w:t>
            </w:r>
          </w:p>
        </w:tc>
        <w:tc>
          <w:tcPr>
            <w:tcW w:w="768" w:type="pct"/>
            <w:shd w:val="clear" w:color="auto" w:fill="D9D9D9" w:themeFill="background1" w:themeFillShade="D9"/>
          </w:tcPr>
          <w:p w14:paraId="1E1BF5B7" w14:textId="77777777" w:rsidR="001C75AB" w:rsidRPr="00920905" w:rsidRDefault="001C75AB" w:rsidP="00975325">
            <w:pPr>
              <w:rPr>
                <w:rFonts w:cstheme="minorHAnsi"/>
                <w:b/>
                <w:szCs w:val="20"/>
              </w:rPr>
            </w:pPr>
            <w:r w:rsidRPr="00920905">
              <w:rPr>
                <w:rFonts w:cstheme="minorHAnsi"/>
                <w:b/>
                <w:szCs w:val="20"/>
              </w:rPr>
              <w:t>RUL (Years)</w:t>
            </w:r>
          </w:p>
        </w:tc>
      </w:tr>
      <w:tr w:rsidR="001C75AB" w:rsidRPr="00500C4E" w14:paraId="4D9FDE9B" w14:textId="77777777" w:rsidTr="001C75AB">
        <w:trPr>
          <w:trHeight w:val="243"/>
        </w:trPr>
        <w:tc>
          <w:tcPr>
            <w:tcW w:w="1045" w:type="pct"/>
          </w:tcPr>
          <w:p w14:paraId="00C5C216" w14:textId="5CD68CC1" w:rsidR="001C75AB" w:rsidRPr="00670BD2" w:rsidRDefault="001C75AB" w:rsidP="00BA1647">
            <w:pPr>
              <w:rPr>
                <w:szCs w:val="20"/>
              </w:rPr>
            </w:pPr>
            <w:r w:rsidRPr="00670BD2">
              <w:rPr>
                <w:szCs w:val="20"/>
              </w:rPr>
              <w:t>HV-EffFurn</w:t>
            </w:r>
          </w:p>
        </w:tc>
        <w:tc>
          <w:tcPr>
            <w:tcW w:w="944" w:type="pct"/>
          </w:tcPr>
          <w:p w14:paraId="3DB366A9" w14:textId="3632D41B" w:rsidR="001C75AB" w:rsidRPr="00670BD2" w:rsidRDefault="001C75AB" w:rsidP="00BA1647">
            <w:pPr>
              <w:rPr>
                <w:szCs w:val="20"/>
              </w:rPr>
            </w:pPr>
            <w:r w:rsidRPr="00670BD2">
              <w:rPr>
                <w:szCs w:val="20"/>
              </w:rPr>
              <w:t>High Efficiency Furnace</w:t>
            </w:r>
          </w:p>
        </w:tc>
        <w:tc>
          <w:tcPr>
            <w:tcW w:w="676" w:type="pct"/>
          </w:tcPr>
          <w:p w14:paraId="267642BB" w14:textId="5BB194F7" w:rsidR="001C75AB" w:rsidRPr="00670BD2" w:rsidRDefault="001C75AB" w:rsidP="00BA1647">
            <w:pPr>
              <w:rPr>
                <w:szCs w:val="20"/>
              </w:rPr>
            </w:pPr>
            <w:r w:rsidRPr="00670BD2">
              <w:rPr>
                <w:szCs w:val="20"/>
              </w:rPr>
              <w:t>Res</w:t>
            </w:r>
          </w:p>
        </w:tc>
        <w:tc>
          <w:tcPr>
            <w:tcW w:w="771" w:type="pct"/>
          </w:tcPr>
          <w:p w14:paraId="21EABD01" w14:textId="0857C3A4" w:rsidR="001C75AB" w:rsidRPr="00670BD2" w:rsidRDefault="001C75AB" w:rsidP="00BA1647">
            <w:pPr>
              <w:rPr>
                <w:szCs w:val="20"/>
              </w:rPr>
            </w:pPr>
            <w:r w:rsidRPr="00670BD2">
              <w:rPr>
                <w:szCs w:val="20"/>
              </w:rPr>
              <w:t>HVAC</w:t>
            </w:r>
          </w:p>
        </w:tc>
        <w:tc>
          <w:tcPr>
            <w:tcW w:w="796" w:type="pct"/>
          </w:tcPr>
          <w:p w14:paraId="45618443" w14:textId="6F53659B" w:rsidR="001C75AB" w:rsidRPr="00670BD2" w:rsidRDefault="001C75AB" w:rsidP="00BA1647">
            <w:pPr>
              <w:rPr>
                <w:szCs w:val="20"/>
              </w:rPr>
            </w:pPr>
            <w:r w:rsidRPr="00670BD2">
              <w:rPr>
                <w:szCs w:val="20"/>
              </w:rPr>
              <w:t>20</w:t>
            </w:r>
          </w:p>
        </w:tc>
        <w:tc>
          <w:tcPr>
            <w:tcW w:w="768" w:type="pct"/>
          </w:tcPr>
          <w:p w14:paraId="491BE152" w14:textId="5377E8E8" w:rsidR="001C75AB" w:rsidRPr="00670BD2" w:rsidRDefault="001C75AB" w:rsidP="00BA1647">
            <w:pPr>
              <w:rPr>
                <w:szCs w:val="20"/>
              </w:rPr>
            </w:pPr>
            <w:r w:rsidRPr="00670BD2">
              <w:rPr>
                <w:szCs w:val="20"/>
              </w:rPr>
              <w:t>6.7</w:t>
            </w:r>
          </w:p>
        </w:tc>
      </w:tr>
    </w:tbl>
    <w:p w14:paraId="31885E5B" w14:textId="77777777" w:rsidR="004C3CB4" w:rsidRDefault="004C3CB4" w:rsidP="004C3CB4">
      <w:pPr>
        <w:pStyle w:val="NoSpacing"/>
        <w:rPr>
          <w:bCs/>
        </w:rPr>
      </w:pPr>
    </w:p>
    <w:p w14:paraId="5B4E0CA8" w14:textId="0441F2D6" w:rsidR="005D1105" w:rsidRDefault="005D1105" w:rsidP="004C3CB4">
      <w:pPr>
        <w:pStyle w:val="NoSpacing"/>
      </w:pPr>
      <w:r w:rsidRPr="005D1105">
        <w:rPr>
          <w:bCs/>
        </w:rPr>
        <w:t>REA</w:t>
      </w:r>
      <w:r>
        <w:t xml:space="preserve"> measures in this workpaper will claim savings over the</w:t>
      </w:r>
      <w:r w:rsidR="00126407">
        <w:t xml:space="preserve"> RUL period of 6.7 years</w:t>
      </w:r>
      <w:r w:rsidR="00D05B82">
        <w:t>. New</w:t>
      </w:r>
      <w:r>
        <w:t xml:space="preserve"> construction and replacement on burnout measures will claims savings over the EUL period of 20 years. </w:t>
      </w:r>
    </w:p>
    <w:p w14:paraId="4C8FEA1E" w14:textId="77777777" w:rsidR="0081686C" w:rsidRPr="005D1105" w:rsidRDefault="0081686C" w:rsidP="004C3CB4">
      <w:pPr>
        <w:pStyle w:val="NoSpacing"/>
      </w:pPr>
    </w:p>
    <w:p w14:paraId="171904E7" w14:textId="6DAEEAF0" w:rsidR="0081686C" w:rsidRDefault="00F06CCF" w:rsidP="0081686C">
      <w:pPr>
        <w:pStyle w:val="Caption"/>
        <w:keepNext/>
      </w:pPr>
      <w:bookmarkStart w:id="26" w:name="_Toc522188323"/>
      <w:r w:rsidRPr="00500C4E">
        <w:t>1.4.2</w:t>
      </w:r>
      <w:r w:rsidR="00824F1C" w:rsidRPr="00500C4E">
        <w:t xml:space="preserve"> </w:t>
      </w:r>
      <w:r w:rsidR="00E16609" w:rsidRPr="00500C4E">
        <w:t>Code</w:t>
      </w:r>
      <w:r w:rsidR="00B26778" w:rsidRPr="00500C4E">
        <w:t xml:space="preserve">s and Standards </w:t>
      </w:r>
      <w:r w:rsidR="00E16609" w:rsidRPr="00500C4E">
        <w:t xml:space="preserve">Analysis </w:t>
      </w:r>
      <w:bookmarkEnd w:id="21"/>
      <w:r w:rsidR="0081686C">
        <w:t xml:space="preserve">Table </w:t>
      </w:r>
      <w:r w:rsidR="00F8795A">
        <w:fldChar w:fldCharType="begin"/>
      </w:r>
      <w:r w:rsidR="00F8795A">
        <w:instrText xml:space="preserve"> SEQ Table \* ROMAN </w:instrText>
      </w:r>
      <w:r w:rsidR="00F8795A">
        <w:fldChar w:fldCharType="separate"/>
      </w:r>
      <w:r w:rsidR="00BD60B9">
        <w:rPr>
          <w:noProof/>
        </w:rPr>
        <w:t>X</w:t>
      </w:r>
      <w:r w:rsidR="00F8795A">
        <w:rPr>
          <w:noProof/>
        </w:rPr>
        <w:fldChar w:fldCharType="end"/>
      </w:r>
      <w:r w:rsidR="0081686C">
        <w:t xml:space="preserve">: </w:t>
      </w:r>
      <w:r w:rsidR="0081686C" w:rsidRPr="001E7323">
        <w:t>Code Summary</w:t>
      </w:r>
      <w:bookmarkEnd w:id="26"/>
    </w:p>
    <w:tbl>
      <w:tblPr>
        <w:tblStyle w:val="TableGrid1"/>
        <w:tblW w:w="4803" w:type="pct"/>
        <w:tblLook w:val="04A0" w:firstRow="1" w:lastRow="0" w:firstColumn="1" w:lastColumn="0" w:noHBand="0" w:noVBand="1"/>
      </w:tblPr>
      <w:tblGrid>
        <w:gridCol w:w="1458"/>
        <w:gridCol w:w="3245"/>
        <w:gridCol w:w="4496"/>
      </w:tblGrid>
      <w:tr w:rsidR="0081686C" w:rsidRPr="00500C4E" w14:paraId="479908B2" w14:textId="77777777" w:rsidTr="002D3EB9">
        <w:tc>
          <w:tcPr>
            <w:tcW w:w="792" w:type="pct"/>
            <w:shd w:val="clear" w:color="auto" w:fill="D9D9D9" w:themeFill="background1" w:themeFillShade="D9"/>
          </w:tcPr>
          <w:p w14:paraId="35DDC5FF" w14:textId="77777777" w:rsidR="0081686C" w:rsidRPr="00920905" w:rsidRDefault="0081686C" w:rsidP="002D3EB9">
            <w:pPr>
              <w:rPr>
                <w:rFonts w:cstheme="minorHAnsi"/>
                <w:b/>
                <w:szCs w:val="20"/>
              </w:rPr>
            </w:pPr>
            <w:r w:rsidRPr="00920905">
              <w:rPr>
                <w:rFonts w:cstheme="minorHAnsi"/>
                <w:b/>
                <w:szCs w:val="20"/>
              </w:rPr>
              <w:t>Code</w:t>
            </w:r>
          </w:p>
        </w:tc>
        <w:tc>
          <w:tcPr>
            <w:tcW w:w="1764" w:type="pct"/>
            <w:shd w:val="clear" w:color="auto" w:fill="D9D9D9" w:themeFill="background1" w:themeFillShade="D9"/>
          </w:tcPr>
          <w:p w14:paraId="180192B3" w14:textId="77777777" w:rsidR="0081686C" w:rsidRPr="00920905" w:rsidRDefault="0081686C" w:rsidP="002D3EB9">
            <w:pPr>
              <w:rPr>
                <w:rFonts w:cstheme="minorHAnsi"/>
                <w:b/>
                <w:szCs w:val="20"/>
              </w:rPr>
            </w:pPr>
            <w:r>
              <w:rPr>
                <w:rFonts w:cstheme="minorHAnsi"/>
                <w:b/>
                <w:szCs w:val="20"/>
              </w:rPr>
              <w:t>R</w:t>
            </w:r>
            <w:r w:rsidRPr="00920905">
              <w:rPr>
                <w:rFonts w:cstheme="minorHAnsi"/>
                <w:b/>
                <w:szCs w:val="20"/>
              </w:rPr>
              <w:t>eference</w:t>
            </w:r>
          </w:p>
        </w:tc>
        <w:tc>
          <w:tcPr>
            <w:tcW w:w="2444" w:type="pct"/>
            <w:shd w:val="clear" w:color="auto" w:fill="D9D9D9" w:themeFill="background1" w:themeFillShade="D9"/>
          </w:tcPr>
          <w:p w14:paraId="0F659886" w14:textId="77777777" w:rsidR="0081686C" w:rsidRPr="00920905" w:rsidRDefault="0081686C" w:rsidP="002D3EB9">
            <w:pPr>
              <w:rPr>
                <w:rFonts w:cstheme="minorHAnsi"/>
                <w:b/>
                <w:szCs w:val="20"/>
              </w:rPr>
            </w:pPr>
            <w:r w:rsidRPr="00920905">
              <w:rPr>
                <w:rFonts w:cstheme="minorHAnsi"/>
                <w:b/>
                <w:szCs w:val="20"/>
              </w:rPr>
              <w:t>Effective Date</w:t>
            </w:r>
            <w:r>
              <w:rPr>
                <w:rFonts w:cstheme="minorHAnsi"/>
                <w:b/>
                <w:szCs w:val="20"/>
              </w:rPr>
              <w:t>s</w:t>
            </w:r>
          </w:p>
        </w:tc>
      </w:tr>
      <w:tr w:rsidR="0081686C" w:rsidRPr="00500C4E" w14:paraId="415C9622" w14:textId="77777777" w:rsidTr="002D3EB9">
        <w:trPr>
          <w:trHeight w:val="243"/>
        </w:trPr>
        <w:tc>
          <w:tcPr>
            <w:tcW w:w="792" w:type="pct"/>
          </w:tcPr>
          <w:p w14:paraId="54EF8176" w14:textId="77777777" w:rsidR="0081686C" w:rsidRPr="00500C4E" w:rsidRDefault="0081686C" w:rsidP="002D3EB9">
            <w:pPr>
              <w:rPr>
                <w:rFonts w:cstheme="minorHAnsi"/>
                <w:szCs w:val="20"/>
              </w:rPr>
            </w:pPr>
            <w:r>
              <w:rPr>
                <w:rFonts w:cstheme="minorHAnsi"/>
                <w:szCs w:val="20"/>
              </w:rPr>
              <w:t>Title 20 (2017</w:t>
            </w:r>
            <w:r w:rsidRPr="005220DD">
              <w:rPr>
                <w:rFonts w:cstheme="minorHAnsi"/>
                <w:szCs w:val="20"/>
              </w:rPr>
              <w:t>)</w:t>
            </w:r>
          </w:p>
        </w:tc>
        <w:tc>
          <w:tcPr>
            <w:tcW w:w="1764" w:type="pct"/>
          </w:tcPr>
          <w:p w14:paraId="03465BD2" w14:textId="499EE774" w:rsidR="0081686C" w:rsidRPr="00500C4E" w:rsidRDefault="009178A5" w:rsidP="002D3EB9">
            <w:pPr>
              <w:rPr>
                <w:rFonts w:cstheme="minorHAnsi"/>
                <w:color w:val="FF0000"/>
                <w:szCs w:val="20"/>
              </w:rPr>
            </w:pPr>
            <w:r>
              <w:rPr>
                <w:szCs w:val="20"/>
              </w:rPr>
              <w:t>Ti</w:t>
            </w:r>
            <w:r w:rsidR="0081686C">
              <w:rPr>
                <w:szCs w:val="20"/>
              </w:rPr>
              <w:t xml:space="preserve">tle 20 Section 1605.1(e)(1)  </w:t>
            </w:r>
          </w:p>
        </w:tc>
        <w:tc>
          <w:tcPr>
            <w:tcW w:w="2444" w:type="pct"/>
          </w:tcPr>
          <w:p w14:paraId="02D85C61" w14:textId="3E752268" w:rsidR="0081686C" w:rsidRPr="00E2733F" w:rsidRDefault="00E574CB" w:rsidP="0081686C">
            <w:pPr>
              <w:pStyle w:val="ListParagraph"/>
              <w:ind w:left="250"/>
              <w:rPr>
                <w:rFonts w:cstheme="minorHAnsi"/>
                <w:color w:val="FF0000"/>
                <w:szCs w:val="20"/>
              </w:rPr>
            </w:pPr>
            <w:r>
              <w:rPr>
                <w:rFonts w:cstheme="minorHAnsi"/>
                <w:szCs w:val="20"/>
              </w:rPr>
              <w:t>April 16, 2013</w:t>
            </w:r>
          </w:p>
        </w:tc>
      </w:tr>
      <w:tr w:rsidR="009178A5" w:rsidRPr="00500C4E" w14:paraId="478CB99E" w14:textId="77777777" w:rsidTr="002D3EB9">
        <w:trPr>
          <w:trHeight w:val="243"/>
        </w:trPr>
        <w:tc>
          <w:tcPr>
            <w:tcW w:w="792" w:type="pct"/>
          </w:tcPr>
          <w:p w14:paraId="3B78717A" w14:textId="5765059C" w:rsidR="009178A5" w:rsidRDefault="009178A5" w:rsidP="002D3EB9">
            <w:pPr>
              <w:rPr>
                <w:rFonts w:cstheme="minorHAnsi"/>
                <w:szCs w:val="20"/>
              </w:rPr>
            </w:pPr>
            <w:r>
              <w:rPr>
                <w:rFonts w:cstheme="minorHAnsi"/>
                <w:szCs w:val="20"/>
              </w:rPr>
              <w:t>Title 24 (2016)</w:t>
            </w:r>
          </w:p>
        </w:tc>
        <w:tc>
          <w:tcPr>
            <w:tcW w:w="1764" w:type="pct"/>
          </w:tcPr>
          <w:p w14:paraId="16A63861" w14:textId="6834419D" w:rsidR="009178A5" w:rsidRDefault="006135F4" w:rsidP="002D3EB9">
            <w:pPr>
              <w:rPr>
                <w:szCs w:val="20"/>
              </w:rPr>
            </w:pPr>
            <w:r>
              <w:rPr>
                <w:szCs w:val="20"/>
              </w:rPr>
              <w:t>Tit</w:t>
            </w:r>
            <w:r w:rsidR="009178A5">
              <w:rPr>
                <w:szCs w:val="20"/>
              </w:rPr>
              <w:t>le 24 Section 150.0 (e)(2)</w:t>
            </w:r>
          </w:p>
        </w:tc>
        <w:tc>
          <w:tcPr>
            <w:tcW w:w="2444" w:type="pct"/>
          </w:tcPr>
          <w:p w14:paraId="01CD99AA" w14:textId="113E3D3A" w:rsidR="009178A5" w:rsidRDefault="009178A5" w:rsidP="0081686C">
            <w:pPr>
              <w:pStyle w:val="ListParagraph"/>
              <w:ind w:left="250"/>
              <w:rPr>
                <w:rFonts w:cstheme="minorHAnsi"/>
                <w:szCs w:val="20"/>
              </w:rPr>
            </w:pPr>
            <w:r>
              <w:rPr>
                <w:rFonts w:cstheme="minorHAnsi"/>
                <w:szCs w:val="20"/>
              </w:rPr>
              <w:t>2016</w:t>
            </w:r>
          </w:p>
        </w:tc>
      </w:tr>
    </w:tbl>
    <w:p w14:paraId="06C986B7" w14:textId="6FC6FCC3" w:rsidR="0081686C" w:rsidRDefault="0081686C" w:rsidP="000B2036"/>
    <w:p w14:paraId="118319F9" w14:textId="7BD21A56" w:rsidR="000B2036" w:rsidRDefault="000B2036" w:rsidP="000B2036">
      <w:r>
        <w:t>Ca</w:t>
      </w:r>
      <w:r w:rsidR="006135F4">
        <w:t>lifornia Code of Regulation Tit</w:t>
      </w:r>
      <w:r>
        <w:t>le 20 requires wall furnaces to meet certain efficiencies, however it does not require pilot light controls. The</w:t>
      </w:r>
      <w:r w:rsidR="006135F4">
        <w:t xml:space="preserve"> following figure summarizes Ti</w:t>
      </w:r>
      <w:r>
        <w:t xml:space="preserve">tle 20 requirements. </w:t>
      </w:r>
    </w:p>
    <w:p w14:paraId="6D8832C8" w14:textId="77777777" w:rsidR="000B2036" w:rsidRDefault="000B2036" w:rsidP="000B2036"/>
    <w:p w14:paraId="1D110DE2" w14:textId="707C407B" w:rsidR="000B2036" w:rsidRDefault="00E574CB" w:rsidP="009B43C5">
      <w:pPr>
        <w:keepNext/>
        <w:jc w:val="center"/>
      </w:pPr>
      <w:r>
        <w:rPr>
          <w:noProof/>
        </w:rPr>
        <w:drawing>
          <wp:inline distT="0" distB="0" distL="0" distR="0" wp14:anchorId="69C2A55E" wp14:editId="0E70D00F">
            <wp:extent cx="4625340" cy="2430780"/>
            <wp:effectExtent l="19050" t="19050" r="22860" b="26670"/>
            <wp:docPr id="1" name="Picture 1"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84148.tmp"/>
                    <pic:cNvPicPr/>
                  </pic:nvPicPr>
                  <pic:blipFill>
                    <a:blip r:embed="rId10">
                      <a:extLst>
                        <a:ext uri="{28A0092B-C50C-407E-A947-70E740481C1C}">
                          <a14:useLocalDpi xmlns:a14="http://schemas.microsoft.com/office/drawing/2010/main" val="0"/>
                        </a:ext>
                      </a:extLst>
                    </a:blip>
                    <a:stretch>
                      <a:fillRect/>
                    </a:stretch>
                  </pic:blipFill>
                  <pic:spPr>
                    <a:xfrm>
                      <a:off x="0" y="0"/>
                      <a:ext cx="4625749" cy="2430995"/>
                    </a:xfrm>
                    <a:prstGeom prst="rect">
                      <a:avLst/>
                    </a:prstGeom>
                    <a:ln>
                      <a:solidFill>
                        <a:schemeClr val="tx1"/>
                      </a:solidFill>
                    </a:ln>
                  </pic:spPr>
                </pic:pic>
              </a:graphicData>
            </a:graphic>
          </wp:inline>
        </w:drawing>
      </w:r>
    </w:p>
    <w:p w14:paraId="324E47E2" w14:textId="4003FF12" w:rsidR="000B2036" w:rsidRDefault="000B2036" w:rsidP="000B2036">
      <w:pPr>
        <w:pStyle w:val="Caption"/>
      </w:pPr>
      <w:bookmarkStart w:id="27" w:name="_Toc522188328"/>
      <w:r>
        <w:t xml:space="preserve">Figure </w:t>
      </w:r>
      <w:r w:rsidR="00F8795A">
        <w:fldChar w:fldCharType="begin"/>
      </w:r>
      <w:r w:rsidR="00F8795A">
        <w:instrText xml:space="preserve"> SEQ Figure \* ROMAN </w:instrText>
      </w:r>
      <w:r w:rsidR="00F8795A">
        <w:fldChar w:fldCharType="separate"/>
      </w:r>
      <w:r w:rsidR="009178A5">
        <w:rPr>
          <w:noProof/>
        </w:rPr>
        <w:t>I</w:t>
      </w:r>
      <w:r w:rsidR="00F8795A">
        <w:rPr>
          <w:noProof/>
        </w:rPr>
        <w:fldChar w:fldCharType="end"/>
      </w:r>
      <w:r>
        <w:t>: Title 20 Wall Furnace Requirements</w:t>
      </w:r>
      <w:bookmarkEnd w:id="27"/>
    </w:p>
    <w:p w14:paraId="00286619" w14:textId="77777777" w:rsidR="000B2036" w:rsidRDefault="000B2036" w:rsidP="000B2036"/>
    <w:p w14:paraId="28E17B04" w14:textId="05D5CE5F" w:rsidR="000B2036" w:rsidRDefault="000B2036" w:rsidP="000B2036">
      <w:r>
        <w:t>Ca</w:t>
      </w:r>
      <w:r w:rsidR="006135F4">
        <w:t>lifornia Code of Regulations Ti</w:t>
      </w:r>
      <w:r>
        <w:t xml:space="preserve">tle 24 has stringent requirements for furnace pilot lights, however the requirements do not apply to wall furnaces. </w:t>
      </w:r>
    </w:p>
    <w:p w14:paraId="06FA2EA3" w14:textId="79E0EF04" w:rsidR="000B2036" w:rsidRDefault="000B2036" w:rsidP="000B2036"/>
    <w:p w14:paraId="46DBD604" w14:textId="77777777" w:rsidR="000B2036" w:rsidRDefault="000B2036" w:rsidP="000B2036">
      <w:pPr>
        <w:keepNext/>
      </w:pPr>
      <w:r>
        <w:rPr>
          <w:noProof/>
        </w:rPr>
        <w:drawing>
          <wp:inline distT="0" distB="0" distL="0" distR="0" wp14:anchorId="782839E1" wp14:editId="3A4158B6">
            <wp:extent cx="5319221" cy="1996613"/>
            <wp:effectExtent l="19050" t="19050" r="15240" b="22860"/>
            <wp:docPr id="6" name="Picture 6"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7E8A01F.tmp"/>
                    <pic:cNvPicPr/>
                  </pic:nvPicPr>
                  <pic:blipFill>
                    <a:blip r:embed="rId11">
                      <a:extLst>
                        <a:ext uri="{28A0092B-C50C-407E-A947-70E740481C1C}">
                          <a14:useLocalDpi xmlns:a14="http://schemas.microsoft.com/office/drawing/2010/main" val="0"/>
                        </a:ext>
                      </a:extLst>
                    </a:blip>
                    <a:stretch>
                      <a:fillRect/>
                    </a:stretch>
                  </pic:blipFill>
                  <pic:spPr>
                    <a:xfrm>
                      <a:off x="0" y="0"/>
                      <a:ext cx="5319221" cy="1996613"/>
                    </a:xfrm>
                    <a:prstGeom prst="rect">
                      <a:avLst/>
                    </a:prstGeom>
                    <a:ln>
                      <a:solidFill>
                        <a:schemeClr val="tx1"/>
                      </a:solidFill>
                    </a:ln>
                  </pic:spPr>
                </pic:pic>
              </a:graphicData>
            </a:graphic>
          </wp:inline>
        </w:drawing>
      </w:r>
    </w:p>
    <w:p w14:paraId="7AAE3722" w14:textId="00E67916" w:rsidR="000B2036" w:rsidRDefault="000B2036" w:rsidP="000B2036">
      <w:pPr>
        <w:pStyle w:val="Caption"/>
      </w:pPr>
      <w:bookmarkStart w:id="28" w:name="_Toc522188329"/>
      <w:r>
        <w:t xml:space="preserve">Figure </w:t>
      </w:r>
      <w:r w:rsidR="00F8795A">
        <w:fldChar w:fldCharType="begin"/>
      </w:r>
      <w:r w:rsidR="00F8795A">
        <w:instrText xml:space="preserve"> SEQ Figure \* ROMAN </w:instrText>
      </w:r>
      <w:r w:rsidR="00F8795A">
        <w:fldChar w:fldCharType="separate"/>
      </w:r>
      <w:r w:rsidR="009178A5">
        <w:rPr>
          <w:noProof/>
        </w:rPr>
        <w:t>II</w:t>
      </w:r>
      <w:r w:rsidR="00F8795A">
        <w:rPr>
          <w:noProof/>
        </w:rPr>
        <w:fldChar w:fldCharType="end"/>
      </w:r>
      <w:r>
        <w:t>: Title 24 Pilot Light requirements</w:t>
      </w:r>
      <w:bookmarkEnd w:id="28"/>
    </w:p>
    <w:p w14:paraId="3E473462" w14:textId="747202CF" w:rsidR="000B2036" w:rsidRDefault="000B2036" w:rsidP="000B2036"/>
    <w:p w14:paraId="54E2C073" w14:textId="225687E7" w:rsidR="009178A5" w:rsidRDefault="009178A5" w:rsidP="000B2036">
      <w:r>
        <w:t>Fireplaces have their own requirements from Title 2</w:t>
      </w:r>
      <w:r w:rsidR="00126407">
        <w:t>4 as shown in the figure below. However, the IPL control will be an REA application; therefore, it shall qualify for fireplace units in existing vintages that have a standing pilot light</w:t>
      </w:r>
      <w:r w:rsidR="00D75BDE">
        <w:t>.</w:t>
      </w:r>
    </w:p>
    <w:p w14:paraId="22888D75" w14:textId="6BA7768D" w:rsidR="009178A5" w:rsidRDefault="009178A5" w:rsidP="000B2036"/>
    <w:p w14:paraId="6CE51692" w14:textId="77777777" w:rsidR="009178A5" w:rsidRDefault="009178A5" w:rsidP="009178A5">
      <w:pPr>
        <w:keepNext/>
      </w:pPr>
      <w:r>
        <w:rPr>
          <w:noProof/>
        </w:rPr>
        <w:drawing>
          <wp:inline distT="0" distB="0" distL="0" distR="0" wp14:anchorId="7A4DF96D" wp14:editId="40A49566">
            <wp:extent cx="5943600" cy="2538730"/>
            <wp:effectExtent l="19050" t="19050" r="19050" b="139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2C9E8B.tmp"/>
                    <pic:cNvPicPr/>
                  </pic:nvPicPr>
                  <pic:blipFill>
                    <a:blip r:embed="rId12">
                      <a:extLst>
                        <a:ext uri="{28A0092B-C50C-407E-A947-70E740481C1C}">
                          <a14:useLocalDpi xmlns:a14="http://schemas.microsoft.com/office/drawing/2010/main" val="0"/>
                        </a:ext>
                      </a:extLst>
                    </a:blip>
                    <a:stretch>
                      <a:fillRect/>
                    </a:stretch>
                  </pic:blipFill>
                  <pic:spPr>
                    <a:xfrm>
                      <a:off x="0" y="0"/>
                      <a:ext cx="5943600" cy="2538730"/>
                    </a:xfrm>
                    <a:prstGeom prst="rect">
                      <a:avLst/>
                    </a:prstGeom>
                    <a:ln>
                      <a:solidFill>
                        <a:schemeClr val="tx1"/>
                      </a:solidFill>
                    </a:ln>
                  </pic:spPr>
                </pic:pic>
              </a:graphicData>
            </a:graphic>
          </wp:inline>
        </w:drawing>
      </w:r>
    </w:p>
    <w:p w14:paraId="127BF025" w14:textId="3292065B" w:rsidR="009178A5" w:rsidRDefault="009178A5" w:rsidP="009178A5">
      <w:pPr>
        <w:pStyle w:val="Caption"/>
      </w:pPr>
      <w:bookmarkStart w:id="29" w:name="_Toc522188330"/>
      <w:r>
        <w:t xml:space="preserve">Figure </w:t>
      </w:r>
      <w:r w:rsidR="00F8795A">
        <w:fldChar w:fldCharType="begin"/>
      </w:r>
      <w:r w:rsidR="00F8795A">
        <w:instrText xml:space="preserve"> SEQ Figure \* ROMAN </w:instrText>
      </w:r>
      <w:r w:rsidR="00F8795A">
        <w:fldChar w:fldCharType="separate"/>
      </w:r>
      <w:r>
        <w:rPr>
          <w:noProof/>
        </w:rPr>
        <w:t>III</w:t>
      </w:r>
      <w:r w:rsidR="00F8795A">
        <w:rPr>
          <w:noProof/>
        </w:rPr>
        <w:fldChar w:fldCharType="end"/>
      </w:r>
      <w:r>
        <w:t>: Title 24 Fireplace Pilot Light Requirements</w:t>
      </w:r>
      <w:bookmarkEnd w:id="29"/>
    </w:p>
    <w:p w14:paraId="12CEB36C" w14:textId="248A6EDA" w:rsidR="009178A5" w:rsidRPr="000B2036" w:rsidRDefault="009178A5" w:rsidP="000B2036"/>
    <w:p w14:paraId="303F7EA0" w14:textId="53D29AB9" w:rsidR="00572D2F" w:rsidRPr="008A305C" w:rsidRDefault="00572D2F" w:rsidP="008A305C">
      <w:pPr>
        <w:pStyle w:val="Heading1"/>
        <w:rPr>
          <w:sz w:val="28"/>
        </w:rPr>
      </w:pPr>
      <w:bookmarkStart w:id="30" w:name="_Toc304800207"/>
      <w:bookmarkStart w:id="31" w:name="_Toc324318343"/>
      <w:bookmarkStart w:id="32" w:name="_Toc324340487"/>
      <w:bookmarkStart w:id="33" w:name="_Toc383441992"/>
      <w:bookmarkStart w:id="34" w:name="_Toc523396950"/>
      <w:bookmarkStart w:id="35" w:name="_Toc214003090"/>
      <w:r w:rsidRPr="008A305C">
        <w:rPr>
          <w:sz w:val="28"/>
        </w:rPr>
        <w:t>1.</w:t>
      </w:r>
      <w:r w:rsidR="00A4411F" w:rsidRPr="008A305C">
        <w:rPr>
          <w:sz w:val="28"/>
        </w:rPr>
        <w:t>5</w:t>
      </w:r>
      <w:r w:rsidRPr="008A305C">
        <w:rPr>
          <w:sz w:val="28"/>
        </w:rPr>
        <w:t xml:space="preserve"> EM&amp;V, Market Potential, and Other Studies – Base Case and Measure Case Information</w:t>
      </w:r>
      <w:bookmarkEnd w:id="30"/>
      <w:bookmarkEnd w:id="31"/>
      <w:bookmarkEnd w:id="32"/>
      <w:bookmarkEnd w:id="33"/>
      <w:bookmarkEnd w:id="34"/>
    </w:p>
    <w:p w14:paraId="0443F5FF" w14:textId="0F91BE47" w:rsidR="008A305C" w:rsidRDefault="008A305C" w:rsidP="008A305C">
      <w:r>
        <w:t>This w</w:t>
      </w:r>
      <w:r w:rsidR="00A641DE">
        <w:t>orkpaper refers to a study</w:t>
      </w:r>
      <w:r>
        <w:t xml:space="preserve"> to understand the energy intensity of pilot</w:t>
      </w:r>
      <w:r w:rsidR="00A641DE">
        <w:t xml:space="preserve"> lights. The study quantifies</w:t>
      </w:r>
      <w:r>
        <w:t xml:space="preserve"> potential savings, however this workpaper uses its own methodology described in section 2 to estimate the actual savi</w:t>
      </w:r>
      <w:r w:rsidR="00A641DE">
        <w:t>ngs presented in this document.</w:t>
      </w:r>
    </w:p>
    <w:p w14:paraId="6B95E21E" w14:textId="7B866468" w:rsidR="008A305C" w:rsidRDefault="008A305C" w:rsidP="008A305C">
      <w:pPr>
        <w:pStyle w:val="Heading3"/>
        <w:rPr>
          <w:rFonts w:ascii="Calibri" w:hAnsi="Calibri" w:cs="Calibri"/>
          <w:sz w:val="28"/>
        </w:rPr>
      </w:pPr>
      <w:bookmarkStart w:id="36" w:name="_Toc523396951"/>
      <w:r w:rsidRPr="008A305C">
        <w:rPr>
          <w:rFonts w:ascii="Calibri" w:hAnsi="Calibri" w:cs="Calibri"/>
          <w:sz w:val="28"/>
        </w:rPr>
        <w:t>1.5.1 Southern California Gas Company Emerging Technologies Program Assessment Report Project ID E12SCG0018: High Efficiency Natural Gas Wall Furnace Field Evaluation</w:t>
      </w:r>
      <w:bookmarkEnd w:id="36"/>
    </w:p>
    <w:p w14:paraId="6DC6F48C" w14:textId="54116655" w:rsidR="005F3755" w:rsidRDefault="00B0040D" w:rsidP="005F3755">
      <w:r>
        <w:t xml:space="preserve">Field study replaced the wall furnace in three different studio housing type units and gathered empirical energy consumption data. </w:t>
      </w:r>
    </w:p>
    <w:p w14:paraId="3A8FB1E8" w14:textId="6AE0F759" w:rsidR="00B0040D" w:rsidRDefault="00B0040D" w:rsidP="005F3755"/>
    <w:p w14:paraId="33638C0C" w14:textId="739ACF4D" w:rsidR="009F3888" w:rsidRDefault="00B0040D" w:rsidP="009F3888">
      <w:pPr>
        <w:pStyle w:val="ListParagraph"/>
        <w:numPr>
          <w:ilvl w:val="0"/>
          <w:numId w:val="20"/>
        </w:numPr>
        <w:ind w:left="540" w:hanging="90"/>
      </w:pPr>
      <w:r>
        <w:t>The high efficiency furnace units in the study have an input rating of 25,000 Btuh and 71% AFUE.</w:t>
      </w:r>
      <w:r w:rsidR="009F3888">
        <w:t xml:space="preserve"> Baseline furnaces are estimated to have a 63% AFUE.</w:t>
      </w:r>
    </w:p>
    <w:p w14:paraId="06A5990F" w14:textId="68821D7A" w:rsidR="00BD74C6" w:rsidRDefault="00FE6D06" w:rsidP="00B0040D">
      <w:pPr>
        <w:pStyle w:val="ListParagraph"/>
        <w:numPr>
          <w:ilvl w:val="0"/>
          <w:numId w:val="20"/>
        </w:numPr>
        <w:ind w:left="540" w:hanging="90"/>
      </w:pPr>
      <w:r>
        <w:t>Savings for the three replaced units varies</w:t>
      </w:r>
      <w:r w:rsidR="00BD74C6">
        <w:t xml:space="preserve"> from 15% to 55% based on annually extrapolated finding. </w:t>
      </w:r>
      <w:r>
        <w:t xml:space="preserve">Some of the units were observed to increase the energy consumption, but this is attributed to the convenience of new thermostat location affecting behavior. </w:t>
      </w:r>
    </w:p>
    <w:p w14:paraId="62B1B652" w14:textId="67E80720" w:rsidR="00B572E2" w:rsidRDefault="00B572E2" w:rsidP="00B0040D">
      <w:pPr>
        <w:pStyle w:val="ListParagraph"/>
        <w:numPr>
          <w:ilvl w:val="0"/>
          <w:numId w:val="20"/>
        </w:numPr>
        <w:ind w:left="540" w:hanging="90"/>
      </w:pPr>
      <w:r>
        <w:t>Potential savings from the benefit of higher efficiency furnace in the SocalGas territory is estimated to be 169,750 Therms per year for multifamily residences. For single family residences that savings are estimated to be 162,750 Therms per year.</w:t>
      </w:r>
    </w:p>
    <w:p w14:paraId="6CCD5AD3" w14:textId="77777777" w:rsidR="00763177" w:rsidRDefault="00720DEC" w:rsidP="00763177">
      <w:pPr>
        <w:autoSpaceDE w:val="0"/>
        <w:autoSpaceDN w:val="0"/>
        <w:adjustRightInd w:val="0"/>
        <w:ind w:left="540"/>
        <w:rPr>
          <w:rFonts w:ascii="Calibri" w:eastAsiaTheme="minorHAnsi" w:hAnsi="Calibri" w:cs="Calibri"/>
          <w:i/>
          <w:szCs w:val="22"/>
        </w:rPr>
      </w:pPr>
      <w:r>
        <w:t>Stu</w:t>
      </w:r>
      <w:r w:rsidR="00B572E2">
        <w:t>dy states the pilot light is the most significant consumer of gas.</w:t>
      </w:r>
      <w:r w:rsidR="00763177">
        <w:t xml:space="preserve"> It further quantifies the pilot lights to account for half the savings mentioned on section (iii). The study recommends “</w:t>
      </w:r>
      <w:r w:rsidR="00763177" w:rsidRPr="00763177">
        <w:rPr>
          <w:rFonts w:ascii="Calibri" w:eastAsiaTheme="minorHAnsi" w:hAnsi="Calibri" w:cs="Calibri"/>
          <w:i/>
          <w:szCs w:val="22"/>
        </w:rPr>
        <w:t>Utility programs may</w:t>
      </w:r>
      <w:r w:rsidR="00763177">
        <w:rPr>
          <w:rFonts w:ascii="Calibri" w:eastAsiaTheme="minorHAnsi" w:hAnsi="Calibri" w:cs="Calibri"/>
          <w:i/>
          <w:szCs w:val="22"/>
        </w:rPr>
        <w:t xml:space="preserve"> </w:t>
      </w:r>
      <w:r w:rsidR="00763177" w:rsidRPr="00763177">
        <w:rPr>
          <w:rFonts w:ascii="Calibri" w:eastAsiaTheme="minorHAnsi" w:hAnsi="Calibri" w:cs="Calibri"/>
          <w:i/>
          <w:szCs w:val="22"/>
        </w:rPr>
        <w:t>want to consider the elimination of standing pilots when developing rebate requirements.</w:t>
      </w:r>
      <w:r w:rsidR="00763177">
        <w:rPr>
          <w:rFonts w:ascii="Calibri" w:eastAsiaTheme="minorHAnsi" w:hAnsi="Calibri" w:cs="Calibri"/>
          <w:i/>
          <w:szCs w:val="22"/>
        </w:rPr>
        <w:t>”</w:t>
      </w:r>
    </w:p>
    <w:p w14:paraId="10822605" w14:textId="3670CC72" w:rsidR="00BD74C6" w:rsidRPr="00F27682" w:rsidRDefault="005F7817" w:rsidP="00763177">
      <w:pPr>
        <w:pStyle w:val="ListParagraph"/>
        <w:numPr>
          <w:ilvl w:val="0"/>
          <w:numId w:val="20"/>
        </w:numPr>
        <w:autoSpaceDE w:val="0"/>
        <w:autoSpaceDN w:val="0"/>
        <w:adjustRightInd w:val="0"/>
        <w:ind w:left="540" w:hanging="90"/>
        <w:rPr>
          <w:rFonts w:ascii="Calibri" w:eastAsiaTheme="minorHAnsi" w:hAnsi="Calibri" w:cs="Calibri"/>
          <w:i/>
          <w:szCs w:val="22"/>
        </w:rPr>
      </w:pPr>
      <w:r>
        <w:rPr>
          <w:rFonts w:ascii="Calibri" w:eastAsiaTheme="minorHAnsi" w:hAnsi="Calibri" w:cs="Calibri"/>
          <w:szCs w:val="22"/>
        </w:rPr>
        <w:t xml:space="preserve">The elimination of standing pilot lights could save SocalGas 121,000 Therms/Year. </w:t>
      </w:r>
    </w:p>
    <w:p w14:paraId="205FFA82" w14:textId="04D39372" w:rsidR="00F27682" w:rsidRPr="00F27682" w:rsidRDefault="00F27682" w:rsidP="00763177">
      <w:pPr>
        <w:pStyle w:val="ListParagraph"/>
        <w:numPr>
          <w:ilvl w:val="0"/>
          <w:numId w:val="20"/>
        </w:numPr>
        <w:autoSpaceDE w:val="0"/>
        <w:autoSpaceDN w:val="0"/>
        <w:adjustRightInd w:val="0"/>
        <w:ind w:left="540" w:hanging="90"/>
        <w:rPr>
          <w:rFonts w:ascii="Calibri" w:eastAsiaTheme="minorHAnsi" w:hAnsi="Calibri" w:cs="Calibri"/>
          <w:i/>
          <w:szCs w:val="22"/>
        </w:rPr>
      </w:pPr>
      <w:r>
        <w:rPr>
          <w:rFonts w:ascii="Calibri" w:eastAsiaTheme="minorHAnsi" w:hAnsi="Calibri" w:cs="Calibri"/>
          <w:szCs w:val="22"/>
        </w:rPr>
        <w:t xml:space="preserve">With proper maintenance wall furnaces can work effectively for up to 20 years. </w:t>
      </w:r>
    </w:p>
    <w:p w14:paraId="43CC2241" w14:textId="3E46BB1C" w:rsidR="00F27682" w:rsidRPr="00763177" w:rsidRDefault="00016C73" w:rsidP="00763177">
      <w:pPr>
        <w:pStyle w:val="ListParagraph"/>
        <w:numPr>
          <w:ilvl w:val="0"/>
          <w:numId w:val="20"/>
        </w:numPr>
        <w:autoSpaceDE w:val="0"/>
        <w:autoSpaceDN w:val="0"/>
        <w:adjustRightInd w:val="0"/>
        <w:ind w:left="540" w:hanging="90"/>
        <w:rPr>
          <w:rFonts w:ascii="Calibri" w:eastAsiaTheme="minorHAnsi" w:hAnsi="Calibri" w:cs="Calibri"/>
          <w:i/>
          <w:szCs w:val="22"/>
        </w:rPr>
      </w:pPr>
      <w:r>
        <w:rPr>
          <w:rFonts w:ascii="Calibri" w:eastAsiaTheme="minorHAnsi" w:hAnsi="Calibri" w:cs="Calibri"/>
          <w:szCs w:val="22"/>
        </w:rPr>
        <w:t>The average pilot light consumption from the furnace units was 7.2 Therms per month for baseline units and 3.7 Therms per month for efficient units. The baseline</w:t>
      </w:r>
      <w:r w:rsidR="00CB161C">
        <w:rPr>
          <w:rFonts w:ascii="Calibri" w:eastAsiaTheme="minorHAnsi" w:hAnsi="Calibri" w:cs="Calibri"/>
          <w:szCs w:val="22"/>
        </w:rPr>
        <w:t xml:space="preserve"> units</w:t>
      </w:r>
      <w:r>
        <w:rPr>
          <w:rFonts w:ascii="Calibri" w:eastAsiaTheme="minorHAnsi" w:hAnsi="Calibri" w:cs="Calibri"/>
          <w:szCs w:val="22"/>
        </w:rPr>
        <w:t xml:space="preserve"> pilot light</w:t>
      </w:r>
      <w:r w:rsidR="00CB161C">
        <w:rPr>
          <w:rFonts w:ascii="Calibri" w:eastAsiaTheme="minorHAnsi" w:hAnsi="Calibri" w:cs="Calibri"/>
          <w:szCs w:val="22"/>
        </w:rPr>
        <w:t>s</w:t>
      </w:r>
      <w:r>
        <w:rPr>
          <w:rFonts w:ascii="Calibri" w:eastAsiaTheme="minorHAnsi" w:hAnsi="Calibri" w:cs="Calibri"/>
          <w:szCs w:val="22"/>
        </w:rPr>
        <w:t xml:space="preserve"> accounted for 62% of the annual energy consumed by the furnace. </w:t>
      </w:r>
    </w:p>
    <w:p w14:paraId="635C1058" w14:textId="77777777" w:rsidR="005F3755" w:rsidRPr="005F3755" w:rsidRDefault="005F3755" w:rsidP="005F3755"/>
    <w:p w14:paraId="035B7D88" w14:textId="7752E2A0" w:rsidR="009844A1" w:rsidRDefault="009844A1" w:rsidP="009844A1">
      <w:pPr>
        <w:pStyle w:val="Heading2"/>
        <w:rPr>
          <w:rFonts w:asciiTheme="minorHAnsi" w:hAnsiTheme="minorHAnsi" w:cstheme="minorHAnsi"/>
        </w:rPr>
      </w:pPr>
      <w:bookmarkStart w:id="37" w:name="_Toc523396952"/>
      <w:r w:rsidRPr="009844A1">
        <w:rPr>
          <w:rFonts w:asciiTheme="minorHAnsi" w:hAnsiTheme="minorHAnsi" w:cstheme="minorHAnsi"/>
        </w:rPr>
        <w:t xml:space="preserve">1.6 Data </w:t>
      </w:r>
      <w:r w:rsidR="00602F18">
        <w:rPr>
          <w:rFonts w:asciiTheme="minorHAnsi" w:hAnsiTheme="minorHAnsi" w:cstheme="minorHAnsi"/>
        </w:rPr>
        <w:t>Quality and Future Data Needs</w:t>
      </w:r>
      <w:bookmarkEnd w:id="37"/>
    </w:p>
    <w:p w14:paraId="41CCFA41" w14:textId="2635F97F" w:rsidR="0084211F" w:rsidRDefault="0082257A" w:rsidP="0084211F">
      <w:r>
        <w:t xml:space="preserve">The </w:t>
      </w:r>
      <w:r w:rsidR="000D54D1">
        <w:t xml:space="preserve">quality of the data </w:t>
      </w:r>
      <w:r>
        <w:t xml:space="preserve">used in this workpaper is appropriate for computations purposes. Primarily the data is used to </w:t>
      </w:r>
      <w:r w:rsidR="004170D6">
        <w:t>establish</w:t>
      </w:r>
      <w:r>
        <w:t xml:space="preserve"> the </w:t>
      </w:r>
      <w:r w:rsidR="004170D6">
        <w:t>precedent of energy loss from</w:t>
      </w:r>
      <w:r>
        <w:t xml:space="preserve"> th</w:t>
      </w:r>
      <w:r w:rsidR="004170D6">
        <w:t xml:space="preserve">e use of a standing pilot light and the energy consumption of the pilot light. Future data needs could involve a thorough survey to more accurately compute an appropriate value for the annual hours the pilot is kept on throughout the service territory population. </w:t>
      </w:r>
    </w:p>
    <w:p w14:paraId="087E8DB5" w14:textId="4F3173A2" w:rsidR="008131A5" w:rsidRPr="008131A5" w:rsidRDefault="00E16609" w:rsidP="00E16609">
      <w:pPr>
        <w:pStyle w:val="Heading1"/>
        <w:keepNext w:val="0"/>
        <w:rPr>
          <w:rFonts w:cstheme="minorHAnsi"/>
          <w:b w:val="0"/>
        </w:rPr>
      </w:pPr>
      <w:bookmarkStart w:id="38" w:name="_Section_2._Calculation"/>
      <w:bookmarkStart w:id="39" w:name="_Toc523396953"/>
      <w:bookmarkEnd w:id="38"/>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35"/>
      <w:r w:rsidR="00755A45" w:rsidRPr="00500C4E">
        <w:rPr>
          <w:rFonts w:cstheme="minorHAnsi"/>
        </w:rPr>
        <w:t xml:space="preserve"> Methodology</w:t>
      </w:r>
      <w:bookmarkStart w:id="40" w:name="_Toc214003093"/>
      <w:bookmarkEnd w:id="39"/>
    </w:p>
    <w:p w14:paraId="32AE08F4" w14:textId="5AE4EFA6" w:rsidR="00DF7E1A" w:rsidRDefault="00AC2242" w:rsidP="00934DDB">
      <w:pPr>
        <w:rPr>
          <w:color w:val="000000" w:themeColor="text1"/>
        </w:rPr>
      </w:pPr>
      <w:r>
        <w:t>The savings for this measure are computed by assessing the hours per y</w:t>
      </w:r>
      <w:r w:rsidR="00DD1EA4">
        <w:t>ear</w:t>
      </w:r>
      <w:r w:rsidR="001E7DE0">
        <w:t xml:space="preserve"> the standing pilot is ON and OFF</w:t>
      </w:r>
      <w:r w:rsidR="00F05B05">
        <w:t>, this was accomplished by utilizing SocalGas</w:t>
      </w:r>
      <w:r w:rsidR="00F22367">
        <w:t>’</w:t>
      </w:r>
      <w:r w:rsidR="00F05B05">
        <w:t xml:space="preserve"> data of customer calls for pilot ignition </w:t>
      </w:r>
      <w:r w:rsidR="002469D0">
        <w:t>and pilot turn OFF</w:t>
      </w:r>
      <w:r w:rsidR="00F05B05">
        <w:t xml:space="preserve"> inquiries</w:t>
      </w:r>
      <w:r>
        <w:t xml:space="preserve">. </w:t>
      </w:r>
      <w:r w:rsidR="00747425">
        <w:t xml:space="preserve">From </w:t>
      </w:r>
      <w:hyperlink w:anchor="_Attachments" w:history="1">
        <w:r w:rsidR="00747425" w:rsidRPr="00AB7D89">
          <w:rPr>
            <w:rStyle w:val="Hyperlink"/>
            <w:b/>
            <w:i/>
            <w:color w:val="000000" w:themeColor="text1"/>
            <w:u w:val="none"/>
          </w:rPr>
          <w:t>Attachment B</w:t>
        </w:r>
      </w:hyperlink>
      <w:r w:rsidR="00747425">
        <w:rPr>
          <w:i/>
          <w:color w:val="000000" w:themeColor="text1"/>
        </w:rPr>
        <w:t xml:space="preserve">, </w:t>
      </w:r>
      <w:r w:rsidR="00747425">
        <w:rPr>
          <w:color w:val="000000" w:themeColor="text1"/>
        </w:rPr>
        <w:t xml:space="preserve">customers were found to call SocalGas to turn off pilot lights </w:t>
      </w:r>
      <w:r w:rsidR="00DD1EA4">
        <w:rPr>
          <w:color w:val="000000" w:themeColor="text1"/>
        </w:rPr>
        <w:t>throughout</w:t>
      </w:r>
      <w:r w:rsidR="00747425">
        <w:rPr>
          <w:color w:val="000000" w:themeColor="text1"/>
        </w:rPr>
        <w:t xml:space="preserve"> the year, however the intensity of calls oc</w:t>
      </w:r>
      <w:r w:rsidR="00DD1EA4">
        <w:rPr>
          <w:color w:val="000000" w:themeColor="text1"/>
        </w:rPr>
        <w:t>curs yearly from April to July, with the maximum number of call</w:t>
      </w:r>
      <w:r w:rsidR="002469D0">
        <w:rPr>
          <w:color w:val="000000" w:themeColor="text1"/>
        </w:rPr>
        <w:t>s</w:t>
      </w:r>
      <w:r w:rsidR="00DD1EA4">
        <w:rPr>
          <w:color w:val="000000" w:themeColor="text1"/>
        </w:rPr>
        <w:t xml:space="preserve"> taking place in July. Due to July experiencing the highest calls, this </w:t>
      </w:r>
      <w:r w:rsidR="002469D0">
        <w:rPr>
          <w:color w:val="000000" w:themeColor="text1"/>
        </w:rPr>
        <w:t>work</w:t>
      </w:r>
      <w:r w:rsidR="00DD1EA4">
        <w:rPr>
          <w:color w:val="000000" w:themeColor="text1"/>
        </w:rPr>
        <w:t xml:space="preserve">paper will consider July as the month </w:t>
      </w:r>
      <w:r w:rsidR="002469D0">
        <w:rPr>
          <w:color w:val="000000" w:themeColor="text1"/>
        </w:rPr>
        <w:t>when pilot lights are turned OFF</w:t>
      </w:r>
      <w:r w:rsidR="00DD1EA4">
        <w:rPr>
          <w:color w:val="000000" w:themeColor="text1"/>
        </w:rPr>
        <w:t xml:space="preserve">. For ON instances, </w:t>
      </w:r>
      <w:r w:rsidR="00DE61C1">
        <w:rPr>
          <w:color w:val="000000" w:themeColor="text1"/>
        </w:rPr>
        <w:t xml:space="preserve">the same process was taken and the months with the most intensity are from October to January, with </w:t>
      </w:r>
      <w:r w:rsidR="00EF31DB">
        <w:rPr>
          <w:color w:val="000000" w:themeColor="text1"/>
        </w:rPr>
        <w:t xml:space="preserve">December experiencing the highest number of calls. December is taken as the month when pilot lights are turned on. Since pilot lights are turned ON in December and Turned OFF in July, the pilot lights are ON for seven months and OFF for five. Using CPUC approved weather data, </w:t>
      </w:r>
      <w:hyperlink w:anchor="_Attachments" w:history="1">
        <w:r w:rsidR="00EF31DB" w:rsidRPr="00AB7D89">
          <w:rPr>
            <w:rStyle w:val="Hyperlink"/>
            <w:b/>
            <w:i/>
            <w:color w:val="000000" w:themeColor="text1"/>
            <w:u w:val="none"/>
          </w:rPr>
          <w:t>Attachment</w:t>
        </w:r>
        <w:r w:rsidR="00EF31DB" w:rsidRPr="00AB7D89">
          <w:rPr>
            <w:rStyle w:val="Hyperlink"/>
            <w:i/>
            <w:color w:val="000000" w:themeColor="text1"/>
            <w:u w:val="none"/>
          </w:rPr>
          <w:t xml:space="preserve"> </w:t>
        </w:r>
        <w:r w:rsidR="00EF31DB" w:rsidRPr="00AB7D89">
          <w:rPr>
            <w:rStyle w:val="Hyperlink"/>
            <w:b/>
            <w:i/>
            <w:color w:val="000000" w:themeColor="text1"/>
            <w:u w:val="none"/>
          </w:rPr>
          <w:t>C</w:t>
        </w:r>
      </w:hyperlink>
      <w:r w:rsidR="00EF31DB" w:rsidRPr="00AB7D89">
        <w:rPr>
          <w:color w:val="000000" w:themeColor="text1"/>
        </w:rPr>
        <w:t xml:space="preserve">, </w:t>
      </w:r>
      <w:r w:rsidR="001F522C">
        <w:rPr>
          <w:color w:val="000000" w:themeColor="text1"/>
        </w:rPr>
        <w:t xml:space="preserve">the annual ON and OFF hours are identified from the 8760 annual hours available. The ON hours are found to be from 1-4344 and 8017-8760 hours, while hours 4345-8016 are found to be OFF hours. </w:t>
      </w:r>
      <w:r w:rsidR="00192369">
        <w:rPr>
          <w:color w:val="000000" w:themeColor="text1"/>
        </w:rPr>
        <w:t>Naturally</w:t>
      </w:r>
      <w:r w:rsidR="00DF7E1A">
        <w:rPr>
          <w:color w:val="000000" w:themeColor="text1"/>
        </w:rPr>
        <w:t xml:space="preserve">, savings will not occur during </w:t>
      </w:r>
      <w:r w:rsidR="00192369">
        <w:rPr>
          <w:color w:val="000000" w:themeColor="text1"/>
        </w:rPr>
        <w:t xml:space="preserve">OFF hours. </w:t>
      </w:r>
      <w:r w:rsidR="00B4239D">
        <w:rPr>
          <w:color w:val="000000" w:themeColor="text1"/>
        </w:rPr>
        <w:t xml:space="preserve">Energy </w:t>
      </w:r>
      <w:r w:rsidR="002469D0">
        <w:rPr>
          <w:color w:val="000000" w:themeColor="text1"/>
        </w:rPr>
        <w:t>savings occur</w:t>
      </w:r>
      <w:r w:rsidR="00B4239D">
        <w:rPr>
          <w:color w:val="000000" w:themeColor="text1"/>
        </w:rPr>
        <w:t xml:space="preserve"> during the ann</w:t>
      </w:r>
      <w:r w:rsidR="00DF7E1A">
        <w:rPr>
          <w:color w:val="000000" w:themeColor="text1"/>
        </w:rPr>
        <w:t>ual ON hours, there are two instances for ON hours that yield savings, these instances depend on the hour</w:t>
      </w:r>
      <w:r w:rsidR="00503B86">
        <w:rPr>
          <w:color w:val="000000" w:themeColor="text1"/>
        </w:rPr>
        <w:t>ly</w:t>
      </w:r>
      <w:r w:rsidR="00DF7E1A">
        <w:rPr>
          <w:color w:val="000000" w:themeColor="text1"/>
        </w:rPr>
        <w:t xml:space="preserve"> heating degree day</w:t>
      </w:r>
      <w:r w:rsidR="00F22367">
        <w:rPr>
          <w:color w:val="000000" w:themeColor="text1"/>
        </w:rPr>
        <w:t xml:space="preserve"> </w:t>
      </w:r>
      <w:r w:rsidR="00DF7E1A">
        <w:rPr>
          <w:color w:val="000000" w:themeColor="text1"/>
        </w:rPr>
        <w:t xml:space="preserve">(HDD) and are as follow. </w:t>
      </w:r>
    </w:p>
    <w:p w14:paraId="2DAA1AC1" w14:textId="35D67195" w:rsidR="00DF7E1A" w:rsidRDefault="007744C2" w:rsidP="00DF7E1A">
      <w:pPr>
        <w:pStyle w:val="ListParagraph"/>
        <w:numPr>
          <w:ilvl w:val="0"/>
          <w:numId w:val="22"/>
        </w:numPr>
        <w:rPr>
          <w:color w:val="000000" w:themeColor="text1"/>
        </w:rPr>
      </w:pPr>
      <w:r>
        <w:rPr>
          <w:color w:val="000000" w:themeColor="text1"/>
        </w:rPr>
        <w:t xml:space="preserve">During ON hours, if the HDD is equal to zero, the savings for this hour are the entire pilot light hourly rate. </w:t>
      </w:r>
    </w:p>
    <w:p w14:paraId="7ED03F4F" w14:textId="33D90F6F" w:rsidR="007744C2" w:rsidRDefault="007744C2" w:rsidP="00DF7E1A">
      <w:pPr>
        <w:pStyle w:val="ListParagraph"/>
        <w:numPr>
          <w:ilvl w:val="0"/>
          <w:numId w:val="22"/>
        </w:numPr>
        <w:rPr>
          <w:color w:val="000000" w:themeColor="text1"/>
        </w:rPr>
      </w:pPr>
      <w:r>
        <w:rPr>
          <w:color w:val="000000" w:themeColor="text1"/>
        </w:rPr>
        <w:t xml:space="preserve">During ON hours, if HDD is not zero, the fraction of the hour the furnace is ON is computed and the OFF fraction is multiplied by the pilot light hourly rate. </w:t>
      </w:r>
    </w:p>
    <w:p w14:paraId="3612518C" w14:textId="02575270" w:rsidR="00CA672C" w:rsidRPr="00CA672C" w:rsidRDefault="007744C2" w:rsidP="00934DDB">
      <w:pPr>
        <w:pStyle w:val="ListParagraph"/>
        <w:numPr>
          <w:ilvl w:val="1"/>
          <w:numId w:val="22"/>
        </w:numPr>
        <w:rPr>
          <w:color w:val="000000" w:themeColor="text1"/>
        </w:rPr>
      </w:pPr>
      <w:r>
        <w:rPr>
          <w:color w:val="000000" w:themeColor="text1"/>
        </w:rPr>
        <w:t xml:space="preserve">This case will also consider a pilot light efficiency, a value that captures the amount of heat produced from the pilot light that is transferred to the conditioned space. </w:t>
      </w:r>
      <w:r w:rsidR="00FA60FB">
        <w:rPr>
          <w:color w:val="000000" w:themeColor="text1"/>
        </w:rPr>
        <w:t>Currently</w:t>
      </w:r>
      <w:r>
        <w:rPr>
          <w:color w:val="000000" w:themeColor="text1"/>
        </w:rPr>
        <w:t xml:space="preserve"> there are no studies assessing this val</w:t>
      </w:r>
      <w:r w:rsidR="00FA60FB">
        <w:rPr>
          <w:color w:val="000000" w:themeColor="text1"/>
        </w:rPr>
        <w:t xml:space="preserve">ue, however, the DEER water heater calculator </w:t>
      </w:r>
      <w:hyperlink w:anchor="_Attachments" w:history="1">
        <w:r w:rsidR="00BB6F9A" w:rsidRPr="00BB6F9A">
          <w:rPr>
            <w:rStyle w:val="Hyperlink"/>
            <w:b/>
            <w:i/>
            <w:color w:val="auto"/>
            <w:u w:val="none"/>
          </w:rPr>
          <w:t>Attachment D</w:t>
        </w:r>
      </w:hyperlink>
      <w:r w:rsidR="00FA60FB">
        <w:t xml:space="preserve">, uses a pilot light efficiency of 67%, this measure for this instance will only claim 33% of the energy as savings that would have otherwise been losses. 67% of the pilot heat rate is assumed to be transferred into the conditioned space. </w:t>
      </w:r>
    </w:p>
    <w:p w14:paraId="7ECAC771" w14:textId="1C51FECD" w:rsidR="00DF7E1A" w:rsidRPr="00CA672C" w:rsidRDefault="008D1EEC" w:rsidP="00CA672C">
      <w:pPr>
        <w:rPr>
          <w:rStyle w:val="Hyperlink"/>
          <w:color w:val="000000" w:themeColor="text1"/>
          <w:u w:val="none"/>
        </w:rPr>
      </w:pPr>
      <w:r w:rsidRPr="00CA672C">
        <w:rPr>
          <w:color w:val="000000" w:themeColor="text1"/>
        </w:rPr>
        <w:t xml:space="preserve">Heating Degree Days are taken from </w:t>
      </w:r>
      <w:hyperlink w:anchor="_Attachments" w:history="1">
        <w:r w:rsidR="006918C9" w:rsidRPr="00CA672C">
          <w:rPr>
            <w:rStyle w:val="Hyperlink"/>
            <w:b/>
            <w:i/>
            <w:color w:val="000000" w:themeColor="text1"/>
            <w:u w:val="none"/>
          </w:rPr>
          <w:t>Attachment C</w:t>
        </w:r>
      </w:hyperlink>
      <w:r w:rsidR="006918C9" w:rsidRPr="00CA672C">
        <w:rPr>
          <w:rStyle w:val="Hyperlink"/>
          <w:color w:val="000000" w:themeColor="text1"/>
          <w:u w:val="none"/>
        </w:rPr>
        <w:t>,</w:t>
      </w:r>
      <w:r w:rsidR="006918C9" w:rsidRPr="00CA672C">
        <w:rPr>
          <w:rStyle w:val="Hyperlink"/>
          <w:b/>
          <w:i/>
          <w:color w:val="000000" w:themeColor="text1"/>
          <w:u w:val="none"/>
        </w:rPr>
        <w:t xml:space="preserve"> </w:t>
      </w:r>
      <w:r w:rsidR="006918C9" w:rsidRPr="00CA672C">
        <w:rPr>
          <w:rStyle w:val="Hyperlink"/>
          <w:color w:val="000000" w:themeColor="text1"/>
          <w:u w:val="none"/>
        </w:rPr>
        <w:t>with a base of 65</w:t>
      </w:r>
      <w:r w:rsidR="006918C9" w:rsidRPr="00CA672C">
        <w:rPr>
          <w:rStyle w:val="Hyperlink"/>
          <w:rFonts w:cstheme="minorHAnsi"/>
          <w:color w:val="000000" w:themeColor="text1"/>
          <w:u w:val="none"/>
        </w:rPr>
        <w:t>°</w:t>
      </w:r>
      <w:r w:rsidR="00F23D42" w:rsidRPr="00CA672C">
        <w:rPr>
          <w:rStyle w:val="Hyperlink"/>
          <w:rFonts w:cstheme="minorHAnsi"/>
          <w:color w:val="000000" w:themeColor="text1"/>
          <w:u w:val="none"/>
        </w:rPr>
        <w:t xml:space="preserve"> for each California climate zone</w:t>
      </w:r>
      <w:r w:rsidR="006918C9" w:rsidRPr="00CA672C">
        <w:rPr>
          <w:rStyle w:val="Hyperlink"/>
          <w:color w:val="000000" w:themeColor="text1"/>
          <w:u w:val="none"/>
        </w:rPr>
        <w:t>. The pilot light hourly heat rate i</w:t>
      </w:r>
      <w:r w:rsidR="008D743A">
        <w:rPr>
          <w:rStyle w:val="Hyperlink"/>
          <w:color w:val="000000" w:themeColor="text1"/>
          <w:u w:val="none"/>
        </w:rPr>
        <w:t xml:space="preserve">s found to be 501.4 Btuh from an </w:t>
      </w:r>
      <w:r w:rsidR="006918C9" w:rsidRPr="00CA672C">
        <w:rPr>
          <w:rStyle w:val="Hyperlink"/>
          <w:color w:val="000000" w:themeColor="text1"/>
          <w:u w:val="none"/>
        </w:rPr>
        <w:t xml:space="preserve">Emerging Technologies effort to test the functionality of battery driven IPLs </w:t>
      </w:r>
      <w:hyperlink w:anchor="_Attachments" w:history="1">
        <w:r w:rsidR="000D264C" w:rsidRPr="000D264C">
          <w:rPr>
            <w:rStyle w:val="Hyperlink"/>
            <w:b/>
            <w:i/>
            <w:color w:val="auto"/>
            <w:u w:val="none"/>
          </w:rPr>
          <w:t>Attachment B</w:t>
        </w:r>
      </w:hyperlink>
      <w:r w:rsidR="006918C9" w:rsidRPr="00CA672C">
        <w:rPr>
          <w:rStyle w:val="Hyperlink"/>
          <w:color w:val="000000" w:themeColor="text1"/>
          <w:u w:val="none"/>
        </w:rPr>
        <w:t xml:space="preserve">.  </w:t>
      </w:r>
    </w:p>
    <w:p w14:paraId="2CC09276" w14:textId="72BF9075" w:rsidR="00F23D42" w:rsidRDefault="00F23D42" w:rsidP="00934DDB">
      <w:pPr>
        <w:rPr>
          <w:rStyle w:val="Hyperlink"/>
          <w:color w:val="000000" w:themeColor="text1"/>
          <w:u w:val="none"/>
        </w:rPr>
      </w:pPr>
    </w:p>
    <w:p w14:paraId="0A997B0C" w14:textId="61470006" w:rsidR="00634F8F" w:rsidRDefault="00864397" w:rsidP="00634F8F">
      <w:pPr>
        <w:rPr>
          <w:rStyle w:val="Hyperlink"/>
          <w:color w:val="000000" w:themeColor="text1"/>
          <w:u w:val="none"/>
        </w:rPr>
      </w:pPr>
      <w:r>
        <w:rPr>
          <w:rStyle w:val="Hyperlink"/>
          <w:color w:val="000000" w:themeColor="text1"/>
          <w:u w:val="none"/>
        </w:rPr>
        <w:t>T</w:t>
      </w:r>
      <w:r w:rsidR="00F23D42">
        <w:rPr>
          <w:rStyle w:val="Hyperlink"/>
          <w:color w:val="000000" w:themeColor="text1"/>
          <w:u w:val="none"/>
        </w:rPr>
        <w:t>he work performed by the furnace during ON hours with non-zero HDD is computed through the analysis performed in SoCalGas’</w:t>
      </w:r>
      <w:r w:rsidR="00634F8F">
        <w:rPr>
          <w:rStyle w:val="Hyperlink"/>
          <w:color w:val="000000" w:themeColor="text1"/>
          <w:u w:val="none"/>
        </w:rPr>
        <w:t xml:space="preserve"> </w:t>
      </w:r>
      <w:hyperlink w:anchor="_Attachments" w:history="1">
        <w:r w:rsidR="00BB6F9A" w:rsidRPr="00BB6F9A">
          <w:rPr>
            <w:rStyle w:val="Hyperlink"/>
            <w:b/>
            <w:i/>
            <w:color w:val="auto"/>
            <w:u w:val="none"/>
          </w:rPr>
          <w:t>Attachment E</w:t>
        </w:r>
      </w:hyperlink>
      <w:r w:rsidR="00634F8F" w:rsidRPr="00BB6F9A">
        <w:rPr>
          <w:rStyle w:val="Hyperlink"/>
          <w:b/>
          <w:i/>
          <w:color w:val="auto"/>
          <w:u w:val="none"/>
        </w:rPr>
        <w:t>:</w:t>
      </w:r>
      <w:r w:rsidR="00634F8F" w:rsidRPr="00BB6F9A">
        <w:rPr>
          <w:rStyle w:val="Hyperlink"/>
          <w:color w:val="auto"/>
          <w:u w:val="none"/>
        </w:rPr>
        <w:t xml:space="preserve"> </w:t>
      </w:r>
      <w:r w:rsidR="00634F8F" w:rsidRPr="00634F8F">
        <w:rPr>
          <w:rStyle w:val="Hyperlink"/>
          <w:i/>
          <w:color w:val="000000" w:themeColor="text1"/>
          <w:u w:val="none"/>
        </w:rPr>
        <w:t>“WPSCGREHC110603A: Gravity Wall Furnaces in Single-Family and Multi-Family Homes”</w:t>
      </w:r>
      <w:r>
        <w:rPr>
          <w:rStyle w:val="Hyperlink"/>
          <w:color w:val="000000" w:themeColor="text1"/>
          <w:u w:val="none"/>
        </w:rPr>
        <w:t>. The following equation</w:t>
      </w:r>
      <w:r w:rsidR="00A50856">
        <w:rPr>
          <w:rStyle w:val="Hyperlink"/>
          <w:color w:val="000000" w:themeColor="text1"/>
          <w:u w:val="none"/>
        </w:rPr>
        <w:t>s compute</w:t>
      </w:r>
      <w:r>
        <w:rPr>
          <w:rStyle w:val="Hyperlink"/>
          <w:color w:val="000000" w:themeColor="text1"/>
          <w:u w:val="none"/>
        </w:rPr>
        <w:t xml:space="preserve"> the energy demand by the furnace.</w:t>
      </w:r>
    </w:p>
    <w:p w14:paraId="1AF24778" w14:textId="5BAC804A" w:rsidR="00864397" w:rsidRDefault="00864397" w:rsidP="00634F8F">
      <w:pPr>
        <w:rPr>
          <w:rStyle w:val="Hyperlink"/>
          <w:color w:val="000000" w:themeColor="text1"/>
          <w:u w:val="none"/>
        </w:rPr>
      </w:pPr>
    </w:p>
    <w:p w14:paraId="1AD231FC" w14:textId="0FDF78E5" w:rsidR="001451F8" w:rsidRDefault="00F8795A" w:rsidP="00331834">
      <w:pPr>
        <w:jc w:val="center"/>
        <w:rPr>
          <w:rStyle w:val="Hyperlink"/>
          <w:color w:val="000000" w:themeColor="text1"/>
          <w:u w:val="none"/>
        </w:rPr>
      </w:pPr>
      <m:oMathPara>
        <m:oMath>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T</m:t>
              </m:r>
            </m:e>
            <m:sub>
              <m:r>
                <w:rPr>
                  <w:rStyle w:val="Hyperlink"/>
                  <w:rFonts w:ascii="Cambria Math" w:hAnsi="Cambria Math"/>
                  <w:color w:val="000000" w:themeColor="text1"/>
                  <w:u w:val="none"/>
                </w:rPr>
                <m:t>on</m:t>
              </m:r>
            </m:sub>
          </m:sSub>
          <m:r>
            <w:rPr>
              <w:rStyle w:val="Hyperlink"/>
              <w:rFonts w:ascii="Cambria Math" w:hAnsi="Cambria Math"/>
              <w:color w:val="000000" w:themeColor="text1"/>
              <w:u w:val="none"/>
            </w:rPr>
            <m:t>=</m:t>
          </m:r>
          <m:f>
            <m:fPr>
              <m:ctrlPr>
                <w:rPr>
                  <w:rStyle w:val="Hyperlink"/>
                  <w:rFonts w:ascii="Cambria Math" w:hAnsi="Cambria Math"/>
                  <w:i/>
                  <w:color w:val="000000" w:themeColor="text1"/>
                  <w:u w:val="none"/>
                </w:rPr>
              </m:ctrlPr>
            </m:fPr>
            <m:num>
              <m:d>
                <m:dPr>
                  <m:ctrlPr>
                    <w:rPr>
                      <w:rStyle w:val="Hyperlink"/>
                      <w:rFonts w:ascii="Cambria Math" w:hAnsi="Cambria Math"/>
                      <w:i/>
                      <w:color w:val="000000" w:themeColor="text1"/>
                      <w:u w:val="none"/>
                    </w:rPr>
                  </m:ctrlPr>
                </m:dPr>
                <m:e>
                  <m:f>
                    <m:fPr>
                      <m:ctrlPr>
                        <w:rPr>
                          <w:rStyle w:val="Hyperlink"/>
                          <w:rFonts w:ascii="Cambria Math" w:hAnsi="Cambria Math"/>
                          <w:i/>
                          <w:color w:val="000000" w:themeColor="text1"/>
                          <w:u w:val="none"/>
                        </w:rPr>
                      </m:ctrlPr>
                    </m:fPr>
                    <m:num>
                      <m:r>
                        <w:rPr>
                          <w:rStyle w:val="Hyperlink"/>
                          <w:rFonts w:ascii="Cambria Math" w:hAnsi="Cambria Math"/>
                          <w:color w:val="000000" w:themeColor="text1"/>
                          <w:u w:val="none"/>
                        </w:rPr>
                        <m:t>HDD*P</m:t>
                      </m:r>
                    </m:num>
                    <m:den>
                      <m:r>
                        <w:rPr>
                          <w:rStyle w:val="Hyperlink"/>
                          <w:rFonts w:ascii="Cambria Math" w:hAnsi="Cambria Math"/>
                          <w:color w:val="000000" w:themeColor="text1"/>
                          <w:u w:val="none"/>
                        </w:rPr>
                        <m:t>Area* C</m:t>
                      </m:r>
                    </m:den>
                  </m:f>
                  <m:r>
                    <w:rPr>
                      <w:rStyle w:val="Hyperlink"/>
                      <w:rFonts w:ascii="Cambria Math" w:hAnsi="Cambria Math"/>
                      <w:color w:val="000000" w:themeColor="text1"/>
                      <w:u w:val="none"/>
                    </w:rPr>
                    <m:t>*A</m:t>
                  </m:r>
                </m:e>
              </m:d>
              <m:r>
                <w:rPr>
                  <w:rStyle w:val="Hyperlink"/>
                  <w:rFonts w:ascii="Cambria Math" w:hAnsi="Cambria Math"/>
                  <w:color w:val="000000" w:themeColor="text1"/>
                  <w:u w:val="none"/>
                </w:rPr>
                <m:t xml:space="preserve">* </m:t>
              </m:r>
              <m:f>
                <m:fPr>
                  <m:ctrlPr>
                    <w:rPr>
                      <w:rStyle w:val="Hyperlink"/>
                      <w:rFonts w:ascii="Cambria Math" w:hAnsi="Cambria Math"/>
                      <w:i/>
                      <w:color w:val="000000" w:themeColor="text1"/>
                      <w:u w:val="none"/>
                    </w:rPr>
                  </m:ctrlPr>
                </m:fPr>
                <m:num>
                  <m:r>
                    <w:rPr>
                      <w:rStyle w:val="Hyperlink"/>
                      <w:rFonts w:ascii="Cambria Math" w:hAnsi="Cambria Math"/>
                      <w:color w:val="000000" w:themeColor="text1"/>
                      <w:u w:val="none"/>
                    </w:rPr>
                    <m:t>100,000 Btu</m:t>
                  </m:r>
                </m:num>
                <m:den>
                  <m:r>
                    <w:rPr>
                      <w:rStyle w:val="Hyperlink"/>
                      <w:rFonts w:ascii="Cambria Math" w:hAnsi="Cambria Math"/>
                      <w:color w:val="000000" w:themeColor="text1"/>
                      <w:u w:val="none"/>
                    </w:rPr>
                    <m:t>1 Therm</m:t>
                  </m:r>
                </m:den>
              </m:f>
            </m:num>
            <m:den>
              <m:r>
                <w:rPr>
                  <w:rStyle w:val="Hyperlink"/>
                  <w:rFonts w:ascii="Cambria Math" w:hAnsi="Cambria Math"/>
                  <w:color w:val="000000" w:themeColor="text1"/>
                  <w:u w:val="none"/>
                </w:rPr>
                <m:t>A</m:t>
              </m:r>
            </m:den>
          </m:f>
          <m:r>
            <w:rPr>
              <w:rStyle w:val="Hyperlink"/>
              <w:rFonts w:ascii="Cambria Math" w:hAnsi="Cambria Math"/>
              <w:color w:val="000000" w:themeColor="text1"/>
              <w:u w:val="none"/>
            </w:rPr>
            <m:t>, equation (1)</m:t>
          </m:r>
        </m:oMath>
      </m:oMathPara>
    </w:p>
    <w:p w14:paraId="4FC344FD" w14:textId="7AB943D7" w:rsidR="00331834" w:rsidRDefault="00331834" w:rsidP="00634F8F">
      <w:pPr>
        <w:rPr>
          <w:rStyle w:val="Hyperlink"/>
          <w:color w:val="000000" w:themeColor="text1"/>
          <w:u w:val="none"/>
        </w:rPr>
      </w:pPr>
    </w:p>
    <w:p w14:paraId="47105C39" w14:textId="5A28711E" w:rsidR="00AF3679" w:rsidRDefault="00F8795A" w:rsidP="00934DDB">
      <w:pPr>
        <w:rPr>
          <w:rStyle w:val="Hyperlink"/>
          <w:color w:val="000000" w:themeColor="text1"/>
          <w:u w:val="none"/>
        </w:rPr>
      </w:pPr>
      <m:oMathPara>
        <m:oMath>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E</m:t>
              </m:r>
            </m:e>
            <m:sub>
              <m:r>
                <w:rPr>
                  <w:rStyle w:val="Hyperlink"/>
                  <w:rFonts w:ascii="Cambria Math" w:hAnsi="Cambria Math"/>
                  <w:color w:val="000000" w:themeColor="text1"/>
                  <w:u w:val="none"/>
                </w:rPr>
                <m:t>pilot light savings</m:t>
              </m:r>
            </m:sub>
          </m:sSub>
          <m:r>
            <w:rPr>
              <w:rStyle w:val="Hyperlink"/>
              <w:rFonts w:ascii="Cambria Math" w:hAnsi="Cambria Math"/>
              <w:color w:val="000000" w:themeColor="text1"/>
              <w:u w:val="none"/>
            </w:rPr>
            <m:t xml:space="preserve">= </m:t>
          </m:r>
          <m:nary>
            <m:naryPr>
              <m:chr m:val="∑"/>
              <m:limLoc m:val="undOvr"/>
              <m:ctrlPr>
                <w:rPr>
                  <w:rStyle w:val="Hyperlink"/>
                  <w:rFonts w:ascii="Cambria Math" w:hAnsi="Cambria Math"/>
                  <w:i/>
                  <w:color w:val="000000" w:themeColor="text1"/>
                  <w:u w:val="none"/>
                </w:rPr>
              </m:ctrlPr>
            </m:naryPr>
            <m:sub>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T</m:t>
                  </m:r>
                </m:e>
                <m:sub>
                  <m:r>
                    <w:rPr>
                      <w:rStyle w:val="Hyperlink"/>
                      <w:rFonts w:ascii="Cambria Math" w:hAnsi="Cambria Math"/>
                      <w:color w:val="000000" w:themeColor="text1"/>
                      <w:u w:val="none"/>
                    </w:rPr>
                    <m:t>on</m:t>
                  </m:r>
                </m:sub>
              </m:sSub>
              <m:r>
                <w:rPr>
                  <w:rStyle w:val="Hyperlink"/>
                  <w:rFonts w:ascii="Cambria Math" w:hAnsi="Cambria Math"/>
                  <w:color w:val="000000" w:themeColor="text1"/>
                  <w:u w:val="none"/>
                </w:rPr>
                <m:t>=1</m:t>
              </m:r>
            </m:sub>
            <m:sup>
              <m:r>
                <w:rPr>
                  <w:rStyle w:val="Hyperlink"/>
                  <w:rFonts w:ascii="Cambria Math" w:hAnsi="Cambria Math"/>
                  <w:color w:val="000000" w:themeColor="text1"/>
                  <w:u w:val="none"/>
                </w:rPr>
                <m:t>8760</m:t>
              </m:r>
            </m:sup>
            <m:e>
              <m:d>
                <m:dPr>
                  <m:begChr m:val="["/>
                  <m:endChr m:val="]"/>
                  <m:ctrlPr>
                    <w:rPr>
                      <w:rStyle w:val="Hyperlink"/>
                      <w:rFonts w:ascii="Cambria Math" w:hAnsi="Cambria Math"/>
                      <w:i/>
                      <w:color w:val="000000" w:themeColor="text1"/>
                      <w:u w:val="none"/>
                    </w:rPr>
                  </m:ctrlPr>
                </m:dPr>
                <m:e>
                  <m:d>
                    <m:dPr>
                      <m:begChr m:val="["/>
                      <m:endChr m:val="]"/>
                      <m:ctrlPr>
                        <w:rPr>
                          <w:rStyle w:val="Hyperlink"/>
                          <w:rFonts w:ascii="Cambria Math" w:hAnsi="Cambria Math"/>
                          <w:i/>
                          <w:color w:val="000000" w:themeColor="text1"/>
                          <w:u w:val="none"/>
                        </w:rPr>
                      </m:ctrlPr>
                    </m:dPr>
                    <m:e>
                      <m:r>
                        <w:rPr>
                          <w:rStyle w:val="Hyperlink"/>
                          <w:rFonts w:ascii="Cambria Math" w:hAnsi="Cambria Math"/>
                          <w:color w:val="000000" w:themeColor="text1"/>
                          <w:u w:val="none"/>
                        </w:rPr>
                        <m:t>1-</m:t>
                      </m:r>
                      <m:d>
                        <m:dPr>
                          <m:ctrlPr>
                            <w:rPr>
                              <w:rStyle w:val="Hyperlink"/>
                              <w:rFonts w:ascii="Cambria Math" w:hAnsi="Cambria Math"/>
                              <w:i/>
                              <w:color w:val="000000" w:themeColor="text1"/>
                              <w:u w:val="none"/>
                            </w:rPr>
                          </m:ctrlPr>
                        </m:dPr>
                        <m:e>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T</m:t>
                              </m:r>
                            </m:e>
                            <m:sub>
                              <m:r>
                                <w:rPr>
                                  <w:rStyle w:val="Hyperlink"/>
                                  <w:rFonts w:ascii="Cambria Math" w:hAnsi="Cambria Math"/>
                                  <w:color w:val="000000" w:themeColor="text1"/>
                                  <w:u w:val="none"/>
                                </w:rPr>
                                <m:t>on</m:t>
                              </m:r>
                            </m:sub>
                          </m:sSub>
                        </m:e>
                      </m:d>
                    </m:e>
                  </m:d>
                  <m:r>
                    <w:rPr>
                      <w:rStyle w:val="Hyperlink"/>
                      <w:rFonts w:ascii="Cambria Math" w:hAnsi="Cambria Math"/>
                      <w:color w:val="000000" w:themeColor="text1"/>
                      <w:u w:val="none"/>
                    </w:rPr>
                    <m:t>*PI</m:t>
                  </m:r>
                </m:e>
              </m:d>
              <m:r>
                <w:rPr>
                  <w:rStyle w:val="Hyperlink"/>
                  <w:rFonts w:ascii="Cambria Math" w:hAnsi="Cambria Math"/>
                  <w:color w:val="000000" w:themeColor="text1"/>
                  <w:u w:val="none"/>
                </w:rPr>
                <m:t>*η, equation(2)</m:t>
              </m:r>
            </m:e>
          </m:nary>
        </m:oMath>
      </m:oMathPara>
    </w:p>
    <w:p w14:paraId="25775A85" w14:textId="77777777" w:rsidR="00AF3679" w:rsidRDefault="00AF3679" w:rsidP="00934DDB">
      <w:pPr>
        <w:rPr>
          <w:rStyle w:val="Hyperlink"/>
          <w:color w:val="000000" w:themeColor="text1"/>
          <w:u w:val="none"/>
        </w:rPr>
      </w:pPr>
    </w:p>
    <w:p w14:paraId="3A15BF4E" w14:textId="59AEE440" w:rsidR="00F23D42" w:rsidRDefault="00BD753E" w:rsidP="00934DDB">
      <w:pPr>
        <w:rPr>
          <w:rStyle w:val="Hyperlink"/>
          <w:color w:val="000000" w:themeColor="text1"/>
          <w:u w:val="none"/>
        </w:rPr>
      </w:pPr>
      <w:r>
        <w:rPr>
          <w:rStyle w:val="Hyperlink"/>
          <w:color w:val="000000" w:themeColor="text1"/>
          <w:u w:val="none"/>
        </w:rPr>
        <w:t>Where,</w:t>
      </w:r>
    </w:p>
    <w:p w14:paraId="615591C1" w14:textId="1AED9B8D" w:rsidR="00BD753E" w:rsidRDefault="00BD753E" w:rsidP="00934DDB">
      <w:pPr>
        <w:rPr>
          <w:rStyle w:val="Hyperlink"/>
          <w:color w:val="000000" w:themeColor="text1"/>
          <w:u w:val="none"/>
        </w:rPr>
      </w:pPr>
    </w:p>
    <w:p w14:paraId="28752C04" w14:textId="57ED6600" w:rsidR="00331834" w:rsidRPr="00331834" w:rsidRDefault="00F8795A" w:rsidP="00934DDB">
      <w:pPr>
        <w:rPr>
          <w:rStyle w:val="Hyperlink"/>
          <w:color w:val="000000" w:themeColor="text1"/>
          <w:u w:val="none"/>
        </w:rPr>
      </w:pPr>
      <m:oMath>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T</m:t>
            </m:r>
          </m:e>
          <m:sub>
            <m:r>
              <w:rPr>
                <w:rStyle w:val="Hyperlink"/>
                <w:rFonts w:ascii="Cambria Math" w:hAnsi="Cambria Math"/>
                <w:color w:val="000000" w:themeColor="text1"/>
                <w:u w:val="none"/>
              </w:rPr>
              <m:t>on</m:t>
            </m:r>
          </m:sub>
        </m:sSub>
      </m:oMath>
      <w:r w:rsidR="00331834">
        <w:rPr>
          <w:rStyle w:val="Hyperlink"/>
          <w:color w:val="000000" w:themeColor="text1"/>
          <w:u w:val="none"/>
        </w:rPr>
        <w:t>= Fraction of the hour the furnace is ON due to HDD</w:t>
      </w:r>
    </w:p>
    <w:p w14:paraId="27E4A966" w14:textId="6E33D381" w:rsidR="00EE7963" w:rsidRPr="00EE7963" w:rsidRDefault="00F8795A" w:rsidP="00934DDB">
      <w:pPr>
        <w:rPr>
          <w:rStyle w:val="Hyperlink"/>
          <w:color w:val="000000" w:themeColor="text1"/>
          <w:u w:val="none"/>
        </w:rPr>
      </w:pPr>
      <m:oMath>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E</m:t>
            </m:r>
          </m:e>
          <m:sub>
            <m:r>
              <w:rPr>
                <w:rStyle w:val="Hyperlink"/>
                <w:rFonts w:ascii="Cambria Math" w:hAnsi="Cambria Math"/>
                <w:color w:val="000000" w:themeColor="text1"/>
                <w:u w:val="none"/>
              </w:rPr>
              <m:t>pilot light savings</m:t>
            </m:r>
          </m:sub>
        </m:sSub>
      </m:oMath>
      <w:r w:rsidR="00EE7963">
        <w:rPr>
          <w:rStyle w:val="Hyperlink"/>
          <w:color w:val="000000" w:themeColor="text1"/>
          <w:u w:val="none"/>
        </w:rPr>
        <w:t xml:space="preserve">= Energy saved by intermittently turning </w:t>
      </w:r>
      <w:r w:rsidR="001451F8">
        <w:rPr>
          <w:rStyle w:val="Hyperlink"/>
          <w:color w:val="000000" w:themeColor="text1"/>
          <w:u w:val="none"/>
        </w:rPr>
        <w:t>pilot light ON</w:t>
      </w:r>
    </w:p>
    <w:p w14:paraId="14DF162F" w14:textId="35EE6A42" w:rsidR="00BD753E" w:rsidRDefault="00BD753E" w:rsidP="00934DDB">
      <w:pPr>
        <w:rPr>
          <w:rStyle w:val="Hyperlink"/>
          <w:color w:val="000000" w:themeColor="text1"/>
          <w:u w:val="none"/>
        </w:rPr>
      </w:pPr>
      <w:r>
        <w:rPr>
          <w:rStyle w:val="Hyperlink"/>
          <w:color w:val="000000" w:themeColor="text1"/>
          <w:u w:val="none"/>
        </w:rPr>
        <w:t>HDD = Heating Degree Days</w:t>
      </w:r>
      <w:r w:rsidR="00D75353">
        <w:rPr>
          <w:rStyle w:val="Hyperlink"/>
          <w:color w:val="000000" w:themeColor="text1"/>
          <w:u w:val="none"/>
        </w:rPr>
        <w:t xml:space="preserve">, Source: </w:t>
      </w:r>
      <w:hyperlink w:anchor="_Attachments" w:history="1">
        <w:r w:rsidR="00BA26A8" w:rsidRPr="00BA26A8">
          <w:rPr>
            <w:rStyle w:val="Hyperlink"/>
            <w:b/>
            <w:i/>
            <w:color w:val="auto"/>
            <w:u w:val="none"/>
          </w:rPr>
          <w:t>Attachment C</w:t>
        </w:r>
      </w:hyperlink>
      <w:r w:rsidR="00BA26A8">
        <w:rPr>
          <w:rStyle w:val="Hyperlink"/>
          <w:color w:val="000000" w:themeColor="text1"/>
          <w:u w:val="none"/>
        </w:rPr>
        <w:t xml:space="preserve">, </w:t>
      </w:r>
      <w:r w:rsidR="00D75353" w:rsidRPr="00EF31DB">
        <w:t>CompareWeatherData-v4</w:t>
      </w:r>
    </w:p>
    <w:p w14:paraId="67072D77" w14:textId="33A46FF7" w:rsidR="00BD753E" w:rsidRDefault="00BD753E" w:rsidP="00934DDB">
      <w:pPr>
        <w:rPr>
          <w:rStyle w:val="Hyperlink"/>
          <w:color w:val="auto"/>
          <w:u w:val="none"/>
        </w:rPr>
      </w:pPr>
      <w:r>
        <w:rPr>
          <w:rStyle w:val="Hyperlink"/>
          <w:color w:val="000000" w:themeColor="text1"/>
          <w:u w:val="none"/>
        </w:rPr>
        <w:t xml:space="preserve">P = Regression from </w:t>
      </w:r>
      <w:hyperlink w:anchor="_Attachments" w:history="1">
        <w:r w:rsidR="002C18F4" w:rsidRPr="00016018">
          <w:rPr>
            <w:rStyle w:val="Hyperlink"/>
            <w:b/>
            <w:i/>
            <w:color w:val="auto"/>
            <w:u w:val="none"/>
          </w:rPr>
          <w:t>Attachment E</w:t>
        </w:r>
      </w:hyperlink>
      <w:r>
        <w:rPr>
          <w:rStyle w:val="Hyperlink"/>
          <w:b/>
          <w:i/>
          <w:color w:val="auto"/>
          <w:u w:val="none"/>
        </w:rPr>
        <w:t xml:space="preserve">, </w:t>
      </w:r>
      <w:r w:rsidRPr="00BD753E">
        <w:rPr>
          <w:rStyle w:val="Hyperlink"/>
          <w:color w:val="auto"/>
          <w:u w:val="none"/>
        </w:rPr>
        <w:t>(</w:t>
      </w:r>
      <m:oMath>
        <m:f>
          <m:fPr>
            <m:ctrlPr>
              <w:rPr>
                <w:rStyle w:val="Hyperlink"/>
                <w:rFonts w:ascii="Cambria Math" w:hAnsi="Cambria Math"/>
                <w:i/>
                <w:color w:val="auto"/>
                <w:u w:val="none"/>
              </w:rPr>
            </m:ctrlPr>
          </m:fPr>
          <m:num>
            <m:r>
              <w:rPr>
                <w:rStyle w:val="Hyperlink"/>
                <w:rFonts w:ascii="Cambria Math" w:hAnsi="Cambria Math"/>
                <w:color w:val="auto"/>
                <w:u w:val="none"/>
              </w:rPr>
              <m:t>Therm</m:t>
            </m:r>
          </m:num>
          <m:den>
            <m:r>
              <w:rPr>
                <w:rStyle w:val="Hyperlink"/>
                <w:rFonts w:ascii="Cambria Math" w:hAnsi="Cambria Math"/>
                <w:color w:val="auto"/>
                <w:u w:val="none"/>
              </w:rPr>
              <m:t>HDD*home</m:t>
            </m:r>
          </m:den>
        </m:f>
      </m:oMath>
      <w:r w:rsidRPr="00BD753E">
        <w:rPr>
          <w:rStyle w:val="Hyperlink"/>
          <w:color w:val="auto"/>
          <w:u w:val="none"/>
        </w:rPr>
        <w:t>)</w:t>
      </w:r>
      <w:r w:rsidR="00D75353">
        <w:rPr>
          <w:rStyle w:val="Hyperlink"/>
          <w:color w:val="auto"/>
          <w:u w:val="none"/>
        </w:rPr>
        <w:t xml:space="preserve">, Source: </w:t>
      </w:r>
      <w:r w:rsidR="00D75353" w:rsidRPr="00634F8F">
        <w:rPr>
          <w:rStyle w:val="Hyperlink"/>
          <w:color w:val="000000" w:themeColor="text1"/>
          <w:u w:val="none"/>
        </w:rPr>
        <w:t>WPSCGREHC110603A</w:t>
      </w:r>
    </w:p>
    <w:p w14:paraId="51F05590" w14:textId="28796513" w:rsidR="00BD753E" w:rsidRDefault="00BD753E" w:rsidP="00934DDB">
      <w:pPr>
        <w:rPr>
          <w:rStyle w:val="Hyperlink"/>
          <w:color w:val="auto"/>
          <w:u w:val="none"/>
        </w:rPr>
      </w:pPr>
      <w:r>
        <w:rPr>
          <w:rStyle w:val="Hyperlink"/>
          <w:color w:val="auto"/>
          <w:u w:val="none"/>
        </w:rPr>
        <w:t xml:space="preserve">Area = Home area </w:t>
      </w:r>
      <w:hyperlink w:anchor="_Attachments" w:history="1">
        <w:r w:rsidR="002C18F4" w:rsidRPr="00016018">
          <w:rPr>
            <w:rStyle w:val="Hyperlink"/>
            <w:b/>
            <w:i/>
            <w:color w:val="auto"/>
            <w:u w:val="none"/>
          </w:rPr>
          <w:t>Attachment E</w:t>
        </w:r>
      </w:hyperlink>
      <w:r>
        <w:rPr>
          <w:rStyle w:val="Hyperlink"/>
          <w:b/>
          <w:i/>
          <w:color w:val="auto"/>
          <w:u w:val="none"/>
        </w:rPr>
        <w:t xml:space="preserve">, </w:t>
      </w:r>
      <w:r w:rsidRPr="00BD753E">
        <w:rPr>
          <w:rStyle w:val="Hyperlink"/>
          <w:color w:val="auto"/>
          <w:u w:val="none"/>
        </w:rPr>
        <w:t>(</w:t>
      </w:r>
      <m:oMath>
        <m:sSup>
          <m:sSupPr>
            <m:ctrlPr>
              <w:rPr>
                <w:rStyle w:val="Hyperlink"/>
                <w:rFonts w:ascii="Cambria Math" w:hAnsi="Cambria Math"/>
                <w:i/>
                <w:color w:val="auto"/>
                <w:u w:val="none"/>
              </w:rPr>
            </m:ctrlPr>
          </m:sSupPr>
          <m:e>
            <m:r>
              <w:rPr>
                <w:rStyle w:val="Hyperlink"/>
                <w:rFonts w:ascii="Cambria Math" w:hAnsi="Cambria Math"/>
                <w:color w:val="auto"/>
                <w:u w:val="none"/>
              </w:rPr>
              <m:t>ft</m:t>
            </m:r>
          </m:e>
          <m:sup>
            <m:r>
              <w:rPr>
                <w:rStyle w:val="Hyperlink"/>
                <w:rFonts w:ascii="Cambria Math" w:hAnsi="Cambria Math"/>
                <w:color w:val="auto"/>
                <w:u w:val="none"/>
              </w:rPr>
              <m:t>2</m:t>
            </m:r>
          </m:sup>
        </m:sSup>
      </m:oMath>
      <w:r w:rsidR="00D75353" w:rsidRPr="00BD753E">
        <w:rPr>
          <w:rStyle w:val="Hyperlink"/>
          <w:color w:val="auto"/>
          <w:u w:val="none"/>
        </w:rPr>
        <w:t>)</w:t>
      </w:r>
      <w:r w:rsidR="00D75353">
        <w:rPr>
          <w:rStyle w:val="Hyperlink"/>
          <w:color w:val="auto"/>
          <w:u w:val="none"/>
        </w:rPr>
        <w:t xml:space="preserve">, Source: </w:t>
      </w:r>
      <w:r w:rsidR="00D75353" w:rsidRPr="00634F8F">
        <w:rPr>
          <w:rStyle w:val="Hyperlink"/>
          <w:color w:val="000000" w:themeColor="text1"/>
          <w:u w:val="none"/>
        </w:rPr>
        <w:t>WPSCGREHC110603</w:t>
      </w:r>
      <w:r w:rsidR="002003E5">
        <w:rPr>
          <w:rStyle w:val="Hyperlink"/>
          <w:color w:val="000000" w:themeColor="text1"/>
          <w:u w:val="none"/>
        </w:rPr>
        <w:t xml:space="preserve">A </w:t>
      </w:r>
    </w:p>
    <w:p w14:paraId="369003A6" w14:textId="02F6A32D" w:rsidR="00BD753E" w:rsidRDefault="00BD753E" w:rsidP="00934DDB">
      <w:pPr>
        <w:rPr>
          <w:rStyle w:val="Hyperlink"/>
          <w:color w:val="auto"/>
          <w:u w:val="none"/>
        </w:rPr>
      </w:pPr>
      <w:r>
        <w:rPr>
          <w:rStyle w:val="Hyperlink"/>
          <w:color w:val="auto"/>
          <w:u w:val="none"/>
        </w:rPr>
        <w:t xml:space="preserve">C = Furnace input </w:t>
      </w:r>
      <w:hyperlink w:anchor="_Attachments" w:history="1">
        <w:r w:rsidR="00016018" w:rsidRPr="00016018">
          <w:rPr>
            <w:rStyle w:val="Hyperlink"/>
            <w:b/>
            <w:i/>
            <w:color w:val="auto"/>
            <w:u w:val="none"/>
          </w:rPr>
          <w:t>Attachment E</w:t>
        </w:r>
      </w:hyperlink>
      <w:r>
        <w:rPr>
          <w:rStyle w:val="Hyperlink"/>
          <w:b/>
          <w:i/>
          <w:color w:val="auto"/>
          <w:u w:val="none"/>
        </w:rPr>
        <w:t xml:space="preserve">, </w:t>
      </w:r>
      <w:r w:rsidRPr="00BD753E">
        <w:rPr>
          <w:rStyle w:val="Hyperlink"/>
          <w:color w:val="auto"/>
          <w:u w:val="none"/>
        </w:rPr>
        <w:t>(</w:t>
      </w:r>
      <m:oMath>
        <m:f>
          <m:fPr>
            <m:ctrlPr>
              <w:rPr>
                <w:rStyle w:val="Hyperlink"/>
                <w:rFonts w:ascii="Cambria Math" w:hAnsi="Cambria Math"/>
                <w:i/>
                <w:color w:val="auto"/>
                <w:u w:val="none"/>
              </w:rPr>
            </m:ctrlPr>
          </m:fPr>
          <m:num>
            <m:r>
              <w:rPr>
                <w:rStyle w:val="Hyperlink"/>
                <w:rFonts w:ascii="Cambria Math" w:hAnsi="Cambria Math"/>
                <w:color w:val="auto"/>
                <w:u w:val="none"/>
              </w:rPr>
              <m:t>Btu</m:t>
            </m:r>
          </m:num>
          <m:den>
            <m:r>
              <w:rPr>
                <w:rStyle w:val="Hyperlink"/>
                <w:rFonts w:ascii="Cambria Math" w:hAnsi="Cambria Math"/>
                <w:color w:val="auto"/>
                <w:u w:val="none"/>
              </w:rPr>
              <m:t>hr*</m:t>
            </m:r>
            <m:sSup>
              <m:sSupPr>
                <m:ctrlPr>
                  <w:rPr>
                    <w:rStyle w:val="Hyperlink"/>
                    <w:rFonts w:ascii="Cambria Math" w:hAnsi="Cambria Math"/>
                    <w:i/>
                    <w:color w:val="auto"/>
                    <w:u w:val="none"/>
                  </w:rPr>
                </m:ctrlPr>
              </m:sSupPr>
              <m:e>
                <m:r>
                  <w:rPr>
                    <w:rStyle w:val="Hyperlink"/>
                    <w:rFonts w:ascii="Cambria Math" w:hAnsi="Cambria Math"/>
                    <w:color w:val="auto"/>
                    <w:u w:val="none"/>
                  </w:rPr>
                  <m:t>ft</m:t>
                </m:r>
              </m:e>
              <m:sup>
                <m:r>
                  <w:rPr>
                    <w:rStyle w:val="Hyperlink"/>
                    <w:rFonts w:ascii="Cambria Math" w:hAnsi="Cambria Math"/>
                    <w:color w:val="auto"/>
                    <w:u w:val="none"/>
                  </w:rPr>
                  <m:t>2</m:t>
                </m:r>
              </m:sup>
            </m:sSup>
          </m:den>
        </m:f>
      </m:oMath>
      <w:r w:rsidRPr="00BD753E">
        <w:rPr>
          <w:rStyle w:val="Hyperlink"/>
          <w:color w:val="auto"/>
          <w:u w:val="none"/>
        </w:rPr>
        <w:t>)</w:t>
      </w:r>
      <w:r w:rsidR="00D75353">
        <w:rPr>
          <w:rStyle w:val="Hyperlink"/>
          <w:color w:val="auto"/>
          <w:u w:val="none"/>
        </w:rPr>
        <w:t xml:space="preserve">, Source: </w:t>
      </w:r>
      <w:r w:rsidR="00D75353" w:rsidRPr="00634F8F">
        <w:rPr>
          <w:rStyle w:val="Hyperlink"/>
          <w:color w:val="000000" w:themeColor="text1"/>
          <w:u w:val="none"/>
        </w:rPr>
        <w:t>WPSCGREHC110603</w:t>
      </w:r>
      <w:r w:rsidR="00E130FA">
        <w:rPr>
          <w:rStyle w:val="Hyperlink"/>
          <w:color w:val="000000" w:themeColor="text1"/>
          <w:u w:val="none"/>
        </w:rPr>
        <w:t xml:space="preserve">A </w:t>
      </w:r>
    </w:p>
    <w:p w14:paraId="178E8CD7" w14:textId="2CF97E55" w:rsidR="00BD753E" w:rsidRPr="00BD753E" w:rsidRDefault="003A20A6" w:rsidP="00934DDB">
      <w:pPr>
        <w:rPr>
          <w:rStyle w:val="Hyperlink"/>
          <w:color w:val="000000" w:themeColor="text1"/>
          <w:u w:val="none"/>
        </w:rPr>
      </w:pPr>
      <w:r>
        <w:rPr>
          <w:rStyle w:val="Hyperlink"/>
          <w:color w:val="auto"/>
          <w:u w:val="none"/>
        </w:rPr>
        <w:t>A = Furnace c</w:t>
      </w:r>
      <w:r w:rsidR="00BD753E">
        <w:rPr>
          <w:rStyle w:val="Hyperlink"/>
          <w:color w:val="auto"/>
          <w:u w:val="none"/>
        </w:rPr>
        <w:t xml:space="preserve">apacity, </w:t>
      </w:r>
      <w:r w:rsidR="003F498F">
        <w:rPr>
          <w:rStyle w:val="Hyperlink"/>
          <w:color w:val="auto"/>
          <w:u w:val="none"/>
        </w:rPr>
        <w:t>(</w:t>
      </w:r>
      <m:oMath>
        <m:f>
          <m:fPr>
            <m:ctrlPr>
              <w:rPr>
                <w:rStyle w:val="Hyperlink"/>
                <w:rFonts w:ascii="Cambria Math" w:hAnsi="Cambria Math"/>
                <w:i/>
                <w:color w:val="auto"/>
                <w:u w:val="none"/>
              </w:rPr>
            </m:ctrlPr>
          </m:fPr>
          <m:num>
            <m:r>
              <w:rPr>
                <w:rStyle w:val="Hyperlink"/>
                <w:rFonts w:ascii="Cambria Math" w:hAnsi="Cambria Math"/>
                <w:color w:val="auto"/>
                <w:u w:val="none"/>
              </w:rPr>
              <m:t>Btu</m:t>
            </m:r>
          </m:num>
          <m:den>
            <m:r>
              <w:rPr>
                <w:rStyle w:val="Hyperlink"/>
                <w:rFonts w:ascii="Cambria Math" w:hAnsi="Cambria Math"/>
                <w:color w:val="auto"/>
                <w:u w:val="none"/>
              </w:rPr>
              <m:t>hr</m:t>
            </m:r>
          </m:den>
        </m:f>
      </m:oMath>
      <w:r w:rsidR="003F498F">
        <w:rPr>
          <w:rStyle w:val="Hyperlink"/>
          <w:color w:val="auto"/>
          <w:u w:val="none"/>
        </w:rPr>
        <w:t>)</w:t>
      </w:r>
    </w:p>
    <w:p w14:paraId="45A23E95" w14:textId="6842F78C" w:rsidR="00DF7E1A" w:rsidRDefault="003A20A6" w:rsidP="00934DDB">
      <w:pPr>
        <w:rPr>
          <w:color w:val="000000" w:themeColor="text1"/>
        </w:rPr>
      </w:pPr>
      <w:r>
        <w:rPr>
          <w:color w:val="000000" w:themeColor="text1"/>
        </w:rPr>
        <w:t>PI = Pilot light rate, (</w:t>
      </w:r>
      <m:oMath>
        <m:f>
          <m:fPr>
            <m:ctrlPr>
              <w:rPr>
                <w:rFonts w:ascii="Cambria Math" w:hAnsi="Cambria Math"/>
                <w:i/>
                <w:color w:val="000000" w:themeColor="text1"/>
              </w:rPr>
            </m:ctrlPr>
          </m:fPr>
          <m:num>
            <m:r>
              <w:rPr>
                <w:rFonts w:ascii="Cambria Math" w:hAnsi="Cambria Math"/>
                <w:color w:val="000000" w:themeColor="text1"/>
              </w:rPr>
              <m:t>501.4 Btu</m:t>
            </m:r>
          </m:num>
          <m:den>
            <m:r>
              <w:rPr>
                <w:rFonts w:ascii="Cambria Math" w:hAnsi="Cambria Math"/>
                <w:color w:val="000000" w:themeColor="text1"/>
              </w:rPr>
              <m:t>hr</m:t>
            </m:r>
          </m:den>
        </m:f>
      </m:oMath>
      <w:r>
        <w:rPr>
          <w:color w:val="000000" w:themeColor="text1"/>
        </w:rPr>
        <w:t>)</w:t>
      </w:r>
      <w:r w:rsidR="00D75353">
        <w:rPr>
          <w:color w:val="000000" w:themeColor="text1"/>
        </w:rPr>
        <w:t xml:space="preserve">, Source: </w:t>
      </w:r>
      <w:hyperlink w:anchor="_Attachments" w:history="1">
        <w:r w:rsidR="00E130FA" w:rsidRPr="00E130FA">
          <w:rPr>
            <w:rStyle w:val="Hyperlink"/>
            <w:b/>
            <w:i/>
            <w:color w:val="auto"/>
            <w:u w:val="none"/>
          </w:rPr>
          <w:t>Attachment B</w:t>
        </w:r>
      </w:hyperlink>
    </w:p>
    <w:p w14:paraId="39704FE4" w14:textId="6951BFEC" w:rsidR="00DF7E1A" w:rsidRDefault="00F91082" w:rsidP="00934DDB">
      <w:pPr>
        <w:rPr>
          <w:color w:val="000000" w:themeColor="text1"/>
        </w:rPr>
      </w:pPr>
      <m:oMath>
        <m:r>
          <w:rPr>
            <w:rStyle w:val="Hyperlink"/>
            <w:rFonts w:ascii="Cambria Math" w:hAnsi="Cambria Math"/>
            <w:color w:val="000000" w:themeColor="text1"/>
            <w:u w:val="none"/>
          </w:rPr>
          <m:t>η</m:t>
        </m:r>
      </m:oMath>
      <w:r w:rsidR="001D1167">
        <w:rPr>
          <w:color w:val="000000" w:themeColor="text1"/>
        </w:rPr>
        <w:t xml:space="preserve"> = Pilot light loss</w:t>
      </w:r>
      <w:r>
        <w:rPr>
          <w:color w:val="000000" w:themeColor="text1"/>
        </w:rPr>
        <w:t xml:space="preserve"> = 33%</w:t>
      </w:r>
      <w:r w:rsidR="00D75353">
        <w:rPr>
          <w:color w:val="000000" w:themeColor="text1"/>
        </w:rPr>
        <w:t xml:space="preserve">, Source: </w:t>
      </w:r>
      <w:r w:rsidR="00D75353" w:rsidRPr="00FA60FB">
        <w:t>DEER-WaterHeater-Calculator-v2.1</w:t>
      </w:r>
    </w:p>
    <w:p w14:paraId="489DC6BC" w14:textId="7AC90643" w:rsidR="00F23D42" w:rsidRDefault="00F23D42" w:rsidP="00934DDB">
      <w:pPr>
        <w:rPr>
          <w:b/>
          <w:color w:val="000000" w:themeColor="text1"/>
        </w:rPr>
      </w:pPr>
    </w:p>
    <w:p w14:paraId="789E9BE0" w14:textId="3FED0B46" w:rsidR="00B40C38" w:rsidRDefault="00D75353" w:rsidP="00AC2242">
      <w:pPr>
        <w:rPr>
          <w:color w:val="000000" w:themeColor="text1"/>
        </w:rPr>
      </w:pPr>
      <w:r w:rsidRPr="00D75353">
        <w:rPr>
          <w:b/>
          <w:color w:val="000000" w:themeColor="text1"/>
        </w:rPr>
        <w:t>Sample Calculation:</w:t>
      </w:r>
      <w:r w:rsidR="00EE7963">
        <w:rPr>
          <w:b/>
          <w:color w:val="000000" w:themeColor="text1"/>
        </w:rPr>
        <w:t xml:space="preserve"> </w:t>
      </w:r>
      <w:r w:rsidR="00EE7963">
        <w:rPr>
          <w:color w:val="000000" w:themeColor="text1"/>
        </w:rPr>
        <w:t>For climate zone 9, for hour 7</w:t>
      </w:r>
      <w:r w:rsidR="0088325E">
        <w:rPr>
          <w:color w:val="000000" w:themeColor="text1"/>
        </w:rPr>
        <w:t xml:space="preserve"> for a single-family dwelling</w:t>
      </w:r>
      <w:r w:rsidR="00F63369">
        <w:rPr>
          <w:color w:val="000000" w:themeColor="text1"/>
        </w:rPr>
        <w:t xml:space="preserve"> with a wall furnace rated at 25 kBtuh</w:t>
      </w:r>
      <w:r w:rsidR="00EE7963">
        <w:rPr>
          <w:color w:val="000000" w:themeColor="text1"/>
        </w:rPr>
        <w:t>, from Attachment C, the HDD has a value of 1.17.</w:t>
      </w:r>
      <w:r w:rsidR="00B40C38">
        <w:rPr>
          <w:color w:val="000000" w:themeColor="text1"/>
        </w:rPr>
        <w:t xml:space="preserve"> Hour 7 </w:t>
      </w:r>
      <w:r w:rsidR="001451F8">
        <w:rPr>
          <w:color w:val="000000" w:themeColor="text1"/>
        </w:rPr>
        <w:t>fall</w:t>
      </w:r>
      <w:r w:rsidR="00B40C38">
        <w:rPr>
          <w:color w:val="000000" w:themeColor="text1"/>
        </w:rPr>
        <w:t>s</w:t>
      </w:r>
      <w:r w:rsidR="001451F8">
        <w:rPr>
          <w:color w:val="000000" w:themeColor="text1"/>
        </w:rPr>
        <w:t xml:space="preserve"> under ON hours as described above. </w:t>
      </w:r>
      <w:r w:rsidR="00B40C38">
        <w:rPr>
          <w:color w:val="000000" w:themeColor="text1"/>
        </w:rPr>
        <w:t>First the fraction of the hour the furnace shall be ON to compensate for</w:t>
      </w:r>
      <w:r w:rsidR="00A96665">
        <w:rPr>
          <w:color w:val="000000" w:themeColor="text1"/>
        </w:rPr>
        <w:t xml:space="preserve"> the</w:t>
      </w:r>
      <w:r w:rsidR="00B40C38">
        <w:rPr>
          <w:color w:val="000000" w:themeColor="text1"/>
        </w:rPr>
        <w:t xml:space="preserve"> HDD heat demand shall be estimated by equation 1.</w:t>
      </w:r>
    </w:p>
    <w:p w14:paraId="5459D8A8" w14:textId="77777777" w:rsidR="00B40C38" w:rsidRDefault="00B40C38" w:rsidP="00AC2242">
      <w:pPr>
        <w:rPr>
          <w:color w:val="000000" w:themeColor="text1"/>
        </w:rPr>
      </w:pPr>
    </w:p>
    <w:p w14:paraId="16C69AB9" w14:textId="7A751517" w:rsidR="00D75353" w:rsidRPr="00D75353" w:rsidRDefault="00F8795A" w:rsidP="00F63369">
      <w:pPr>
        <w:jc w:val="center"/>
        <w:rPr>
          <w:rStyle w:val="Hyperlink"/>
          <w:color w:val="000000" w:themeColor="text1"/>
          <w:u w:val="none"/>
        </w:rPr>
      </w:pPr>
      <m:oMathPara>
        <m:oMath>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T</m:t>
              </m:r>
            </m:e>
            <m:sub>
              <m:r>
                <w:rPr>
                  <w:rStyle w:val="Hyperlink"/>
                  <w:rFonts w:ascii="Cambria Math" w:hAnsi="Cambria Math"/>
                  <w:color w:val="000000" w:themeColor="text1"/>
                  <w:u w:val="none"/>
                </w:rPr>
                <m:t>on</m:t>
              </m:r>
            </m:sub>
          </m:sSub>
          <m:r>
            <w:rPr>
              <w:rStyle w:val="Hyperlink"/>
              <w:rFonts w:ascii="Cambria Math" w:hAnsi="Cambria Math"/>
              <w:color w:val="000000" w:themeColor="text1"/>
              <w:u w:val="none"/>
            </w:rPr>
            <m:t>=</m:t>
          </m:r>
          <m:f>
            <m:fPr>
              <m:ctrlPr>
                <w:rPr>
                  <w:rStyle w:val="Hyperlink"/>
                  <w:rFonts w:ascii="Cambria Math" w:hAnsi="Cambria Math"/>
                  <w:i/>
                  <w:color w:val="000000" w:themeColor="text1"/>
                  <w:u w:val="none"/>
                </w:rPr>
              </m:ctrlPr>
            </m:fPr>
            <m:num>
              <m:d>
                <m:dPr>
                  <m:ctrlPr>
                    <w:rPr>
                      <w:rStyle w:val="Hyperlink"/>
                      <w:rFonts w:ascii="Cambria Math" w:hAnsi="Cambria Math"/>
                      <w:i/>
                      <w:color w:val="000000" w:themeColor="text1"/>
                      <w:u w:val="none"/>
                    </w:rPr>
                  </m:ctrlPr>
                </m:dPr>
                <m:e>
                  <m:f>
                    <m:fPr>
                      <m:ctrlPr>
                        <w:rPr>
                          <w:rStyle w:val="Hyperlink"/>
                          <w:rFonts w:ascii="Cambria Math" w:hAnsi="Cambria Math"/>
                          <w:i/>
                          <w:color w:val="000000" w:themeColor="text1"/>
                          <w:u w:val="none"/>
                        </w:rPr>
                      </m:ctrlPr>
                    </m:fPr>
                    <m:num>
                      <m:r>
                        <w:rPr>
                          <w:rStyle w:val="Hyperlink"/>
                          <w:rFonts w:ascii="Cambria Math" w:hAnsi="Cambria Math"/>
                          <w:color w:val="000000" w:themeColor="text1"/>
                          <w:u w:val="none"/>
                        </w:rPr>
                        <m:t>1.17*0.1310</m:t>
                      </m:r>
                    </m:num>
                    <m:den>
                      <m:r>
                        <w:rPr>
                          <w:rStyle w:val="Hyperlink"/>
                          <w:rFonts w:ascii="Cambria Math" w:hAnsi="Cambria Math"/>
                          <w:color w:val="000000" w:themeColor="text1"/>
                          <w:u w:val="none"/>
                        </w:rPr>
                        <m:t>1366* 30</m:t>
                      </m:r>
                    </m:den>
                  </m:f>
                  <m:r>
                    <w:rPr>
                      <w:rStyle w:val="Hyperlink"/>
                      <w:rFonts w:ascii="Cambria Math" w:hAnsi="Cambria Math"/>
                      <w:color w:val="000000" w:themeColor="text1"/>
                      <w:u w:val="none"/>
                    </w:rPr>
                    <m:t>*25,000</m:t>
                  </m:r>
                </m:e>
              </m:d>
              <m:r>
                <w:rPr>
                  <w:rStyle w:val="Hyperlink"/>
                  <w:rFonts w:ascii="Cambria Math" w:hAnsi="Cambria Math"/>
                  <w:color w:val="000000" w:themeColor="text1"/>
                  <w:u w:val="none"/>
                </w:rPr>
                <m:t xml:space="preserve">* </m:t>
              </m:r>
              <m:f>
                <m:fPr>
                  <m:ctrlPr>
                    <w:rPr>
                      <w:rStyle w:val="Hyperlink"/>
                      <w:rFonts w:ascii="Cambria Math" w:hAnsi="Cambria Math"/>
                      <w:i/>
                      <w:color w:val="000000" w:themeColor="text1"/>
                      <w:u w:val="none"/>
                    </w:rPr>
                  </m:ctrlPr>
                </m:fPr>
                <m:num>
                  <m:r>
                    <w:rPr>
                      <w:rStyle w:val="Hyperlink"/>
                      <w:rFonts w:ascii="Cambria Math" w:hAnsi="Cambria Math"/>
                      <w:color w:val="000000" w:themeColor="text1"/>
                      <w:u w:val="none"/>
                    </w:rPr>
                    <m:t>100,000 Btu</m:t>
                  </m:r>
                </m:num>
                <m:den>
                  <m:r>
                    <w:rPr>
                      <w:rStyle w:val="Hyperlink"/>
                      <w:rFonts w:ascii="Cambria Math" w:hAnsi="Cambria Math"/>
                      <w:color w:val="000000" w:themeColor="text1"/>
                      <w:u w:val="none"/>
                    </w:rPr>
                    <m:t>1 Therm</m:t>
                  </m:r>
                </m:den>
              </m:f>
            </m:num>
            <m:den>
              <m:r>
                <w:rPr>
                  <w:rStyle w:val="Hyperlink"/>
                  <w:rFonts w:ascii="Cambria Math" w:hAnsi="Cambria Math"/>
                  <w:color w:val="000000" w:themeColor="text1"/>
                  <w:u w:val="none"/>
                </w:rPr>
                <m:t>25,000</m:t>
              </m:r>
            </m:den>
          </m:f>
          <m:r>
            <w:rPr>
              <w:rStyle w:val="Hyperlink"/>
              <w:rFonts w:ascii="Cambria Math" w:hAnsi="Cambria Math"/>
              <w:color w:val="000000" w:themeColor="text1"/>
              <w:u w:val="none"/>
            </w:rPr>
            <m:t>=0.37</m:t>
          </m:r>
        </m:oMath>
      </m:oMathPara>
    </w:p>
    <w:p w14:paraId="613E1FC2" w14:textId="07C78376" w:rsidR="008131A5" w:rsidRDefault="00F63369" w:rsidP="00080A6F">
      <w:r>
        <w:t xml:space="preserve">The furnace shall be ON for 0.37 fraction of one hour to compensate the heat demand by the 1.17 HDD of hour 7. </w:t>
      </w:r>
      <w:r w:rsidR="00BC4504">
        <w:t xml:space="preserve">Then, equation 2 will be used to estimate the </w:t>
      </w:r>
      <w:r w:rsidR="00D3525C">
        <w:t>amount of energy that will be saved from an intermittent pilot light in this scenario.</w:t>
      </w:r>
    </w:p>
    <w:p w14:paraId="0C0AF0CE" w14:textId="1AC4C563" w:rsidR="00D3525C" w:rsidRDefault="00D3525C" w:rsidP="00D3525C"/>
    <w:p w14:paraId="09D52370" w14:textId="22A62E90" w:rsidR="00D3525C" w:rsidRPr="00D3525C" w:rsidRDefault="00F8795A" w:rsidP="00D3525C">
      <m:oMathPara>
        <m:oMath>
          <m:sSub>
            <m:sSubPr>
              <m:ctrlPr>
                <w:rPr>
                  <w:rStyle w:val="Hyperlink"/>
                  <w:rFonts w:ascii="Cambria Math" w:hAnsi="Cambria Math"/>
                  <w:i/>
                  <w:color w:val="000000" w:themeColor="text1"/>
                  <w:u w:val="none"/>
                </w:rPr>
              </m:ctrlPr>
            </m:sSubPr>
            <m:e>
              <m:r>
                <w:rPr>
                  <w:rStyle w:val="Hyperlink"/>
                  <w:rFonts w:ascii="Cambria Math" w:hAnsi="Cambria Math"/>
                  <w:color w:val="000000" w:themeColor="text1"/>
                  <w:u w:val="none"/>
                </w:rPr>
                <m:t>E</m:t>
              </m:r>
            </m:e>
            <m:sub>
              <m:r>
                <w:rPr>
                  <w:rStyle w:val="Hyperlink"/>
                  <w:rFonts w:ascii="Cambria Math" w:hAnsi="Cambria Math"/>
                  <w:color w:val="000000" w:themeColor="text1"/>
                  <w:u w:val="none"/>
                </w:rPr>
                <m:t>pilot light savings</m:t>
              </m:r>
            </m:sub>
          </m:sSub>
          <m:r>
            <w:rPr>
              <w:rStyle w:val="Hyperlink"/>
              <w:rFonts w:ascii="Cambria Math" w:hAnsi="Cambria Math"/>
              <w:color w:val="000000" w:themeColor="text1"/>
              <w:u w:val="none"/>
            </w:rPr>
            <m:t>=</m:t>
          </m:r>
          <m:d>
            <m:dPr>
              <m:begChr m:val="["/>
              <m:endChr m:val="]"/>
              <m:ctrlPr>
                <w:rPr>
                  <w:rStyle w:val="Hyperlink"/>
                  <w:rFonts w:ascii="Cambria Math" w:hAnsi="Cambria Math"/>
                  <w:i/>
                  <w:color w:val="000000" w:themeColor="text1"/>
                  <w:u w:val="none"/>
                </w:rPr>
              </m:ctrlPr>
            </m:dPr>
            <m:e>
              <m:d>
                <m:dPr>
                  <m:begChr m:val="["/>
                  <m:endChr m:val="]"/>
                  <m:ctrlPr>
                    <w:rPr>
                      <w:rStyle w:val="Hyperlink"/>
                      <w:rFonts w:ascii="Cambria Math" w:hAnsi="Cambria Math"/>
                      <w:i/>
                      <w:color w:val="000000" w:themeColor="text1"/>
                      <w:u w:val="none"/>
                    </w:rPr>
                  </m:ctrlPr>
                </m:dPr>
                <m:e>
                  <m:r>
                    <w:rPr>
                      <w:rStyle w:val="Hyperlink"/>
                      <w:rFonts w:ascii="Cambria Math" w:hAnsi="Cambria Math"/>
                      <w:color w:val="000000" w:themeColor="text1"/>
                      <w:u w:val="none"/>
                    </w:rPr>
                    <m:t>1-</m:t>
                  </m:r>
                  <m:d>
                    <m:dPr>
                      <m:ctrlPr>
                        <w:rPr>
                          <w:rStyle w:val="Hyperlink"/>
                          <w:rFonts w:ascii="Cambria Math" w:hAnsi="Cambria Math"/>
                          <w:i/>
                          <w:color w:val="000000" w:themeColor="text1"/>
                          <w:u w:val="none"/>
                        </w:rPr>
                      </m:ctrlPr>
                    </m:dPr>
                    <m:e>
                      <m:r>
                        <w:rPr>
                          <w:rStyle w:val="Hyperlink"/>
                          <w:rFonts w:ascii="Cambria Math" w:hAnsi="Cambria Math"/>
                          <w:color w:val="000000" w:themeColor="text1"/>
                          <w:u w:val="none"/>
                        </w:rPr>
                        <m:t>0.37</m:t>
                      </m:r>
                    </m:e>
                  </m:d>
                </m:e>
              </m:d>
              <m:r>
                <w:rPr>
                  <w:rStyle w:val="Hyperlink"/>
                  <w:rFonts w:ascii="Cambria Math" w:hAnsi="Cambria Math"/>
                  <w:color w:val="000000" w:themeColor="text1"/>
                  <w:u w:val="none"/>
                </w:rPr>
                <m:t>*501.4</m:t>
              </m:r>
            </m:e>
          </m:d>
          <m:r>
            <w:rPr>
              <w:rStyle w:val="Hyperlink"/>
              <w:rFonts w:ascii="Cambria Math" w:hAnsi="Cambria Math"/>
              <w:color w:val="000000" w:themeColor="text1"/>
              <w:u w:val="none"/>
            </w:rPr>
            <m:t>*.33=104.2 Btu</m:t>
          </m:r>
        </m:oMath>
      </m:oMathPara>
    </w:p>
    <w:p w14:paraId="12E5FB5E" w14:textId="1BE8FAF3" w:rsidR="00FB0B1F" w:rsidRDefault="00FB0B1F" w:rsidP="004E08D1"/>
    <w:p w14:paraId="22DCDF35" w14:textId="27833F76" w:rsidR="008131A5" w:rsidRDefault="002E187F" w:rsidP="00FB0B1F">
      <w:r>
        <w:t>This process will be performed 8760 times for all annual ho</w:t>
      </w:r>
      <w:r w:rsidR="00F16395">
        <w:t>u</w:t>
      </w:r>
      <w:r>
        <w:t xml:space="preserve">rs for single-family and multi-family homes. </w:t>
      </w:r>
    </w:p>
    <w:p w14:paraId="2280475F" w14:textId="6E3A9B84" w:rsidR="00F17570" w:rsidRDefault="00FB0B1F" w:rsidP="00F17570">
      <w:r>
        <w:t>The following ta</w:t>
      </w:r>
      <w:r w:rsidR="00F17570">
        <w:t>ble shows a summary of savings.</w:t>
      </w:r>
    </w:p>
    <w:p w14:paraId="460A730C" w14:textId="19EC5E24" w:rsidR="00A96665" w:rsidRDefault="00A96665" w:rsidP="00F17570"/>
    <w:p w14:paraId="1BE44932" w14:textId="1FD8CCE5" w:rsidR="00A96665" w:rsidRDefault="00A96665" w:rsidP="00F17570"/>
    <w:p w14:paraId="5B393CD7" w14:textId="3A793495" w:rsidR="00A96665" w:rsidRDefault="00A96665" w:rsidP="00F17570"/>
    <w:p w14:paraId="56E2F8CA" w14:textId="77777777" w:rsidR="00A80243" w:rsidRDefault="00A80243" w:rsidP="00F17570"/>
    <w:p w14:paraId="6FF6ECDB" w14:textId="77777777" w:rsidR="0095048B" w:rsidRDefault="0095048B" w:rsidP="00F969C0">
      <w:pPr>
        <w:pStyle w:val="Caption"/>
        <w:keepNext/>
        <w:ind w:left="1440" w:firstLine="720"/>
      </w:pPr>
      <w:bookmarkStart w:id="41" w:name="_Toc522188324"/>
    </w:p>
    <w:p w14:paraId="0A8F0953" w14:textId="2328D16C" w:rsidR="00FB0B1F" w:rsidRDefault="00FB0B1F" w:rsidP="00F969C0">
      <w:pPr>
        <w:pStyle w:val="Caption"/>
        <w:keepNext/>
        <w:ind w:left="1440" w:firstLine="720"/>
      </w:pPr>
      <w:r>
        <w:t xml:space="preserve">Table </w:t>
      </w:r>
      <w:r w:rsidR="00F8795A">
        <w:fldChar w:fldCharType="begin"/>
      </w:r>
      <w:r w:rsidR="00F8795A">
        <w:instrText xml:space="preserve"> SEQ Table \* ROMAN </w:instrText>
      </w:r>
      <w:r w:rsidR="00F8795A">
        <w:fldChar w:fldCharType="separate"/>
      </w:r>
      <w:r w:rsidR="00BD60B9">
        <w:rPr>
          <w:noProof/>
        </w:rPr>
        <w:t>XI</w:t>
      </w:r>
      <w:r w:rsidR="00F8795A">
        <w:rPr>
          <w:noProof/>
        </w:rPr>
        <w:fldChar w:fldCharType="end"/>
      </w:r>
      <w:r>
        <w:t xml:space="preserve">: </w:t>
      </w:r>
      <w:r w:rsidRPr="00187B9F">
        <w:t>IPL Energy Savings</w:t>
      </w:r>
      <w:bookmarkEnd w:id="41"/>
    </w:p>
    <w:tbl>
      <w:tblPr>
        <w:tblW w:w="6192" w:type="dxa"/>
        <w:jc w:val="center"/>
        <w:tblLook w:val="04A0" w:firstRow="1" w:lastRow="0" w:firstColumn="1" w:lastColumn="0" w:noHBand="0" w:noVBand="1"/>
      </w:tblPr>
      <w:tblGrid>
        <w:gridCol w:w="884"/>
        <w:gridCol w:w="2054"/>
        <w:gridCol w:w="1863"/>
        <w:gridCol w:w="1391"/>
      </w:tblGrid>
      <w:tr w:rsidR="00FB0B1F" w:rsidRPr="00FB0B1F" w14:paraId="62E4A406" w14:textId="77777777" w:rsidTr="0095048B">
        <w:trPr>
          <w:trHeight w:val="829"/>
          <w:jc w:val="center"/>
        </w:trPr>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C298E"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CZ</w:t>
            </w:r>
          </w:p>
        </w:tc>
        <w:tc>
          <w:tcPr>
            <w:tcW w:w="2054" w:type="dxa"/>
            <w:tcBorders>
              <w:top w:val="single" w:sz="4" w:space="0" w:color="auto"/>
              <w:left w:val="nil"/>
              <w:bottom w:val="single" w:sz="4" w:space="0" w:color="auto"/>
              <w:right w:val="single" w:sz="4" w:space="0" w:color="auto"/>
            </w:tcBorders>
            <w:shd w:val="clear" w:color="auto" w:fill="auto"/>
            <w:vAlign w:val="center"/>
            <w:hideMark/>
          </w:tcPr>
          <w:p w14:paraId="1282E310"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MF Annual savings</w:t>
            </w:r>
            <w:r w:rsidRPr="0095048B">
              <w:rPr>
                <w:rFonts w:ascii="Calibri" w:hAnsi="Calibri" w:cs="Calibri"/>
                <w:color w:val="000000"/>
                <w:sz w:val="20"/>
                <w:szCs w:val="20"/>
              </w:rPr>
              <w:br/>
              <w:t>(Therm)</w:t>
            </w:r>
          </w:p>
        </w:tc>
        <w:tc>
          <w:tcPr>
            <w:tcW w:w="1863" w:type="dxa"/>
            <w:tcBorders>
              <w:top w:val="single" w:sz="4" w:space="0" w:color="auto"/>
              <w:left w:val="nil"/>
              <w:bottom w:val="single" w:sz="4" w:space="0" w:color="auto"/>
              <w:right w:val="single" w:sz="4" w:space="0" w:color="auto"/>
            </w:tcBorders>
            <w:shd w:val="clear" w:color="auto" w:fill="auto"/>
            <w:vAlign w:val="center"/>
            <w:hideMark/>
          </w:tcPr>
          <w:p w14:paraId="424D9250"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SF Annual savings</w:t>
            </w:r>
            <w:r w:rsidRPr="0095048B">
              <w:rPr>
                <w:rFonts w:ascii="Calibri" w:hAnsi="Calibri" w:cs="Calibri"/>
                <w:color w:val="000000"/>
                <w:sz w:val="20"/>
                <w:szCs w:val="20"/>
              </w:rPr>
              <w:br/>
              <w:t>(Therm)</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14:paraId="34F2D510"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Annual HDD</w:t>
            </w:r>
            <w:r w:rsidRPr="0095048B">
              <w:rPr>
                <w:rFonts w:ascii="Calibri" w:hAnsi="Calibri" w:cs="Calibri"/>
                <w:color w:val="000000"/>
                <w:sz w:val="20"/>
                <w:szCs w:val="20"/>
              </w:rPr>
              <w:br/>
              <w:t>Base 65</w:t>
            </w:r>
          </w:p>
        </w:tc>
      </w:tr>
      <w:tr w:rsidR="00FB0B1F" w:rsidRPr="00FB0B1F" w14:paraId="0007EA2F"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78755284" w14:textId="3C893896" w:rsidR="00FB0B1F" w:rsidRPr="0095048B" w:rsidRDefault="00A80243" w:rsidP="00FB0B1F">
            <w:pPr>
              <w:jc w:val="center"/>
              <w:rPr>
                <w:rFonts w:ascii="Calibri" w:hAnsi="Calibri" w:cs="Calibri"/>
                <w:color w:val="000000"/>
                <w:sz w:val="20"/>
                <w:szCs w:val="20"/>
              </w:rPr>
            </w:pPr>
            <w:r w:rsidRPr="0095048B">
              <w:rPr>
                <w:rFonts w:ascii="Calibri" w:hAnsi="Calibri" w:cs="Calibri"/>
                <w:color w:val="000000"/>
                <w:sz w:val="20"/>
                <w:szCs w:val="20"/>
              </w:rPr>
              <w:t>1</w:t>
            </w:r>
          </w:p>
        </w:tc>
        <w:tc>
          <w:tcPr>
            <w:tcW w:w="2054" w:type="dxa"/>
            <w:tcBorders>
              <w:top w:val="nil"/>
              <w:left w:val="nil"/>
              <w:bottom w:val="single" w:sz="4" w:space="0" w:color="auto"/>
              <w:right w:val="single" w:sz="4" w:space="0" w:color="auto"/>
            </w:tcBorders>
            <w:shd w:val="clear" w:color="auto" w:fill="auto"/>
            <w:noWrap/>
            <w:vAlign w:val="bottom"/>
            <w:hideMark/>
          </w:tcPr>
          <w:p w14:paraId="47EB981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6.90</w:t>
            </w:r>
          </w:p>
        </w:tc>
        <w:tc>
          <w:tcPr>
            <w:tcW w:w="1863" w:type="dxa"/>
            <w:tcBorders>
              <w:top w:val="nil"/>
              <w:left w:val="nil"/>
              <w:bottom w:val="single" w:sz="4" w:space="0" w:color="auto"/>
              <w:right w:val="single" w:sz="4" w:space="0" w:color="auto"/>
            </w:tcBorders>
            <w:shd w:val="clear" w:color="auto" w:fill="auto"/>
            <w:noWrap/>
            <w:vAlign w:val="bottom"/>
            <w:hideMark/>
          </w:tcPr>
          <w:p w14:paraId="3435F02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6.71</w:t>
            </w:r>
          </w:p>
        </w:tc>
        <w:tc>
          <w:tcPr>
            <w:tcW w:w="1391" w:type="dxa"/>
            <w:tcBorders>
              <w:top w:val="nil"/>
              <w:left w:val="nil"/>
              <w:bottom w:val="single" w:sz="4" w:space="0" w:color="auto"/>
              <w:right w:val="single" w:sz="4" w:space="0" w:color="auto"/>
            </w:tcBorders>
            <w:shd w:val="clear" w:color="auto" w:fill="auto"/>
            <w:noWrap/>
            <w:vAlign w:val="center"/>
            <w:hideMark/>
          </w:tcPr>
          <w:p w14:paraId="144A436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5094</w:t>
            </w:r>
          </w:p>
        </w:tc>
      </w:tr>
      <w:tr w:rsidR="00FB0B1F" w:rsidRPr="00FB0B1F" w14:paraId="1544FBA2"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4AAFCFE9"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2</w:t>
            </w:r>
          </w:p>
        </w:tc>
        <w:tc>
          <w:tcPr>
            <w:tcW w:w="2054" w:type="dxa"/>
            <w:tcBorders>
              <w:top w:val="nil"/>
              <w:left w:val="nil"/>
              <w:bottom w:val="single" w:sz="4" w:space="0" w:color="auto"/>
              <w:right w:val="single" w:sz="4" w:space="0" w:color="auto"/>
            </w:tcBorders>
            <w:shd w:val="clear" w:color="auto" w:fill="auto"/>
            <w:noWrap/>
            <w:vAlign w:val="bottom"/>
            <w:hideMark/>
          </w:tcPr>
          <w:p w14:paraId="55C7F862"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9.99</w:t>
            </w:r>
          </w:p>
        </w:tc>
        <w:tc>
          <w:tcPr>
            <w:tcW w:w="1863" w:type="dxa"/>
            <w:tcBorders>
              <w:top w:val="nil"/>
              <w:left w:val="nil"/>
              <w:bottom w:val="single" w:sz="4" w:space="0" w:color="auto"/>
              <w:right w:val="single" w:sz="4" w:space="0" w:color="auto"/>
            </w:tcBorders>
            <w:shd w:val="clear" w:color="auto" w:fill="auto"/>
            <w:noWrap/>
            <w:vAlign w:val="bottom"/>
            <w:hideMark/>
          </w:tcPr>
          <w:p w14:paraId="7390ADCD"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9.84</w:t>
            </w:r>
          </w:p>
        </w:tc>
        <w:tc>
          <w:tcPr>
            <w:tcW w:w="1391" w:type="dxa"/>
            <w:tcBorders>
              <w:top w:val="nil"/>
              <w:left w:val="nil"/>
              <w:bottom w:val="single" w:sz="4" w:space="0" w:color="auto"/>
              <w:right w:val="single" w:sz="4" w:space="0" w:color="auto"/>
            </w:tcBorders>
            <w:shd w:val="clear" w:color="auto" w:fill="auto"/>
            <w:noWrap/>
            <w:vAlign w:val="center"/>
            <w:hideMark/>
          </w:tcPr>
          <w:p w14:paraId="1068886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3835</w:t>
            </w:r>
          </w:p>
        </w:tc>
      </w:tr>
      <w:tr w:rsidR="00FB0B1F" w:rsidRPr="00FB0B1F" w14:paraId="71A001E4"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12763C2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3</w:t>
            </w:r>
          </w:p>
        </w:tc>
        <w:tc>
          <w:tcPr>
            <w:tcW w:w="2054" w:type="dxa"/>
            <w:tcBorders>
              <w:top w:val="nil"/>
              <w:left w:val="nil"/>
              <w:bottom w:val="single" w:sz="4" w:space="0" w:color="auto"/>
              <w:right w:val="single" w:sz="4" w:space="0" w:color="auto"/>
            </w:tcBorders>
            <w:shd w:val="clear" w:color="auto" w:fill="auto"/>
            <w:noWrap/>
            <w:vAlign w:val="bottom"/>
            <w:hideMark/>
          </w:tcPr>
          <w:p w14:paraId="5CEDCCBA"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8.52</w:t>
            </w:r>
          </w:p>
        </w:tc>
        <w:tc>
          <w:tcPr>
            <w:tcW w:w="1863" w:type="dxa"/>
            <w:tcBorders>
              <w:top w:val="nil"/>
              <w:left w:val="nil"/>
              <w:bottom w:val="single" w:sz="4" w:space="0" w:color="auto"/>
              <w:right w:val="single" w:sz="4" w:space="0" w:color="auto"/>
            </w:tcBorders>
            <w:shd w:val="clear" w:color="auto" w:fill="auto"/>
            <w:noWrap/>
            <w:vAlign w:val="bottom"/>
            <w:hideMark/>
          </w:tcPr>
          <w:p w14:paraId="29D3D66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8.39</w:t>
            </w:r>
          </w:p>
        </w:tc>
        <w:tc>
          <w:tcPr>
            <w:tcW w:w="1391" w:type="dxa"/>
            <w:tcBorders>
              <w:top w:val="nil"/>
              <w:left w:val="nil"/>
              <w:bottom w:val="single" w:sz="4" w:space="0" w:color="auto"/>
              <w:right w:val="single" w:sz="4" w:space="0" w:color="auto"/>
            </w:tcBorders>
            <w:shd w:val="clear" w:color="auto" w:fill="auto"/>
            <w:noWrap/>
            <w:vAlign w:val="center"/>
            <w:hideMark/>
          </w:tcPr>
          <w:p w14:paraId="3ED44D2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3257</w:t>
            </w:r>
          </w:p>
        </w:tc>
      </w:tr>
      <w:tr w:rsidR="00FB0B1F" w:rsidRPr="00FB0B1F" w14:paraId="7FC42E38"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2275814A"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4</w:t>
            </w:r>
          </w:p>
        </w:tc>
        <w:tc>
          <w:tcPr>
            <w:tcW w:w="2054" w:type="dxa"/>
            <w:tcBorders>
              <w:top w:val="nil"/>
              <w:left w:val="nil"/>
              <w:bottom w:val="single" w:sz="4" w:space="0" w:color="auto"/>
              <w:right w:val="single" w:sz="4" w:space="0" w:color="auto"/>
            </w:tcBorders>
            <w:shd w:val="clear" w:color="auto" w:fill="auto"/>
            <w:noWrap/>
            <w:vAlign w:val="bottom"/>
            <w:hideMark/>
          </w:tcPr>
          <w:p w14:paraId="10EDB84C"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10.37</w:t>
            </w:r>
          </w:p>
        </w:tc>
        <w:tc>
          <w:tcPr>
            <w:tcW w:w="1863" w:type="dxa"/>
            <w:tcBorders>
              <w:top w:val="nil"/>
              <w:left w:val="nil"/>
              <w:bottom w:val="single" w:sz="4" w:space="0" w:color="auto"/>
              <w:right w:val="single" w:sz="4" w:space="0" w:color="auto"/>
            </w:tcBorders>
            <w:shd w:val="clear" w:color="auto" w:fill="auto"/>
            <w:noWrap/>
            <w:vAlign w:val="bottom"/>
            <w:hideMark/>
          </w:tcPr>
          <w:p w14:paraId="0AC3E8DF"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10.23</w:t>
            </w:r>
          </w:p>
        </w:tc>
        <w:tc>
          <w:tcPr>
            <w:tcW w:w="1391" w:type="dxa"/>
            <w:tcBorders>
              <w:top w:val="nil"/>
              <w:left w:val="nil"/>
              <w:bottom w:val="single" w:sz="4" w:space="0" w:color="auto"/>
              <w:right w:val="single" w:sz="4" w:space="0" w:color="auto"/>
            </w:tcBorders>
            <w:shd w:val="clear" w:color="auto" w:fill="auto"/>
            <w:noWrap/>
            <w:vAlign w:val="center"/>
            <w:hideMark/>
          </w:tcPr>
          <w:p w14:paraId="18C95B67"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3050</w:t>
            </w:r>
          </w:p>
        </w:tc>
      </w:tr>
      <w:tr w:rsidR="00FB0B1F" w:rsidRPr="00FB0B1F" w14:paraId="7101D3CB"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242E1634"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5</w:t>
            </w:r>
          </w:p>
        </w:tc>
        <w:tc>
          <w:tcPr>
            <w:tcW w:w="2054" w:type="dxa"/>
            <w:tcBorders>
              <w:top w:val="nil"/>
              <w:left w:val="nil"/>
              <w:bottom w:val="single" w:sz="4" w:space="0" w:color="auto"/>
              <w:right w:val="single" w:sz="4" w:space="0" w:color="auto"/>
            </w:tcBorders>
            <w:shd w:val="clear" w:color="auto" w:fill="auto"/>
            <w:noWrap/>
            <w:vAlign w:val="bottom"/>
            <w:hideMark/>
          </w:tcPr>
          <w:p w14:paraId="1716861C"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8.92</w:t>
            </w:r>
          </w:p>
        </w:tc>
        <w:tc>
          <w:tcPr>
            <w:tcW w:w="1863" w:type="dxa"/>
            <w:tcBorders>
              <w:top w:val="nil"/>
              <w:left w:val="nil"/>
              <w:bottom w:val="single" w:sz="4" w:space="0" w:color="auto"/>
              <w:right w:val="single" w:sz="4" w:space="0" w:color="auto"/>
            </w:tcBorders>
            <w:shd w:val="clear" w:color="auto" w:fill="auto"/>
            <w:noWrap/>
            <w:vAlign w:val="bottom"/>
            <w:hideMark/>
          </w:tcPr>
          <w:p w14:paraId="5623A302"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8.77</w:t>
            </w:r>
          </w:p>
        </w:tc>
        <w:tc>
          <w:tcPr>
            <w:tcW w:w="1391" w:type="dxa"/>
            <w:tcBorders>
              <w:top w:val="nil"/>
              <w:left w:val="nil"/>
              <w:bottom w:val="single" w:sz="4" w:space="0" w:color="auto"/>
              <w:right w:val="single" w:sz="4" w:space="0" w:color="auto"/>
            </w:tcBorders>
            <w:shd w:val="clear" w:color="auto" w:fill="auto"/>
            <w:noWrap/>
            <w:vAlign w:val="center"/>
            <w:hideMark/>
          </w:tcPr>
          <w:p w14:paraId="30315E77"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3715</w:t>
            </w:r>
          </w:p>
        </w:tc>
      </w:tr>
      <w:tr w:rsidR="00FB0B1F" w:rsidRPr="00FB0B1F" w14:paraId="5B8BB75A"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6E270768"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6</w:t>
            </w:r>
          </w:p>
        </w:tc>
        <w:tc>
          <w:tcPr>
            <w:tcW w:w="2054" w:type="dxa"/>
            <w:tcBorders>
              <w:top w:val="nil"/>
              <w:left w:val="nil"/>
              <w:bottom w:val="single" w:sz="4" w:space="0" w:color="auto"/>
              <w:right w:val="single" w:sz="4" w:space="0" w:color="auto"/>
            </w:tcBorders>
            <w:shd w:val="clear" w:color="auto" w:fill="auto"/>
            <w:noWrap/>
            <w:vAlign w:val="bottom"/>
            <w:hideMark/>
          </w:tcPr>
          <w:p w14:paraId="6A5419F0"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11.14</w:t>
            </w:r>
          </w:p>
        </w:tc>
        <w:tc>
          <w:tcPr>
            <w:tcW w:w="1863" w:type="dxa"/>
            <w:tcBorders>
              <w:top w:val="nil"/>
              <w:left w:val="nil"/>
              <w:bottom w:val="single" w:sz="4" w:space="0" w:color="auto"/>
              <w:right w:val="single" w:sz="4" w:space="0" w:color="auto"/>
            </w:tcBorders>
            <w:shd w:val="clear" w:color="auto" w:fill="auto"/>
            <w:noWrap/>
            <w:vAlign w:val="bottom"/>
            <w:hideMark/>
          </w:tcPr>
          <w:p w14:paraId="3774017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11.04</w:t>
            </w:r>
          </w:p>
        </w:tc>
        <w:tc>
          <w:tcPr>
            <w:tcW w:w="1391" w:type="dxa"/>
            <w:tcBorders>
              <w:top w:val="nil"/>
              <w:left w:val="nil"/>
              <w:bottom w:val="single" w:sz="4" w:space="0" w:color="auto"/>
              <w:right w:val="single" w:sz="4" w:space="0" w:color="auto"/>
            </w:tcBorders>
            <w:shd w:val="clear" w:color="auto" w:fill="auto"/>
            <w:noWrap/>
            <w:vAlign w:val="center"/>
            <w:hideMark/>
          </w:tcPr>
          <w:p w14:paraId="78687CE1"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2013</w:t>
            </w:r>
          </w:p>
        </w:tc>
      </w:tr>
      <w:tr w:rsidR="00FB0B1F" w:rsidRPr="00FB0B1F" w14:paraId="23FB2614"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1A05DC07"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7</w:t>
            </w:r>
          </w:p>
        </w:tc>
        <w:tc>
          <w:tcPr>
            <w:tcW w:w="2054" w:type="dxa"/>
            <w:tcBorders>
              <w:top w:val="nil"/>
              <w:left w:val="nil"/>
              <w:bottom w:val="single" w:sz="4" w:space="0" w:color="auto"/>
              <w:right w:val="single" w:sz="4" w:space="0" w:color="auto"/>
            </w:tcBorders>
            <w:shd w:val="clear" w:color="auto" w:fill="auto"/>
            <w:noWrap/>
            <w:vAlign w:val="bottom"/>
            <w:hideMark/>
          </w:tcPr>
          <w:p w14:paraId="6DD6B455"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10.08</w:t>
            </w:r>
          </w:p>
        </w:tc>
        <w:tc>
          <w:tcPr>
            <w:tcW w:w="1863" w:type="dxa"/>
            <w:tcBorders>
              <w:top w:val="nil"/>
              <w:left w:val="nil"/>
              <w:bottom w:val="single" w:sz="4" w:space="0" w:color="auto"/>
              <w:right w:val="single" w:sz="4" w:space="0" w:color="auto"/>
            </w:tcBorders>
            <w:shd w:val="clear" w:color="auto" w:fill="auto"/>
            <w:noWrap/>
            <w:vAlign w:val="bottom"/>
            <w:hideMark/>
          </w:tcPr>
          <w:p w14:paraId="60D11F22"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10.00</w:t>
            </w:r>
          </w:p>
        </w:tc>
        <w:tc>
          <w:tcPr>
            <w:tcW w:w="1391" w:type="dxa"/>
            <w:tcBorders>
              <w:top w:val="nil"/>
              <w:left w:val="nil"/>
              <w:bottom w:val="single" w:sz="4" w:space="0" w:color="auto"/>
              <w:right w:val="single" w:sz="4" w:space="0" w:color="auto"/>
            </w:tcBorders>
            <w:shd w:val="clear" w:color="auto" w:fill="auto"/>
            <w:noWrap/>
            <w:vAlign w:val="center"/>
            <w:hideMark/>
          </w:tcPr>
          <w:p w14:paraId="51A437BD"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1478</w:t>
            </w:r>
          </w:p>
        </w:tc>
      </w:tr>
      <w:tr w:rsidR="00FB0B1F" w:rsidRPr="00FB0B1F" w14:paraId="73D76310"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74F08DA0"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8</w:t>
            </w:r>
          </w:p>
        </w:tc>
        <w:tc>
          <w:tcPr>
            <w:tcW w:w="2054" w:type="dxa"/>
            <w:tcBorders>
              <w:top w:val="nil"/>
              <w:left w:val="nil"/>
              <w:bottom w:val="single" w:sz="4" w:space="0" w:color="auto"/>
              <w:right w:val="single" w:sz="4" w:space="0" w:color="auto"/>
            </w:tcBorders>
            <w:shd w:val="clear" w:color="auto" w:fill="auto"/>
            <w:noWrap/>
            <w:vAlign w:val="bottom"/>
            <w:hideMark/>
          </w:tcPr>
          <w:p w14:paraId="4B76347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12.20</w:t>
            </w:r>
          </w:p>
        </w:tc>
        <w:tc>
          <w:tcPr>
            <w:tcW w:w="1863" w:type="dxa"/>
            <w:tcBorders>
              <w:top w:val="nil"/>
              <w:left w:val="nil"/>
              <w:bottom w:val="single" w:sz="4" w:space="0" w:color="auto"/>
              <w:right w:val="single" w:sz="4" w:space="0" w:color="auto"/>
            </w:tcBorders>
            <w:shd w:val="clear" w:color="auto" w:fill="auto"/>
            <w:noWrap/>
            <w:vAlign w:val="bottom"/>
            <w:hideMark/>
          </w:tcPr>
          <w:p w14:paraId="10C70D67"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12.12</w:t>
            </w:r>
          </w:p>
        </w:tc>
        <w:tc>
          <w:tcPr>
            <w:tcW w:w="1391" w:type="dxa"/>
            <w:tcBorders>
              <w:top w:val="nil"/>
              <w:left w:val="nil"/>
              <w:bottom w:val="single" w:sz="4" w:space="0" w:color="auto"/>
              <w:right w:val="single" w:sz="4" w:space="0" w:color="auto"/>
            </w:tcBorders>
            <w:shd w:val="clear" w:color="auto" w:fill="auto"/>
            <w:noWrap/>
            <w:vAlign w:val="center"/>
            <w:hideMark/>
          </w:tcPr>
          <w:p w14:paraId="3F59D1EE"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1702</w:t>
            </w:r>
          </w:p>
        </w:tc>
      </w:tr>
      <w:tr w:rsidR="00FB0B1F" w:rsidRPr="00FB0B1F" w14:paraId="2674BD25"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29004138"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9</w:t>
            </w:r>
          </w:p>
        </w:tc>
        <w:tc>
          <w:tcPr>
            <w:tcW w:w="2054" w:type="dxa"/>
            <w:tcBorders>
              <w:top w:val="nil"/>
              <w:left w:val="nil"/>
              <w:bottom w:val="single" w:sz="4" w:space="0" w:color="auto"/>
              <w:right w:val="single" w:sz="4" w:space="0" w:color="auto"/>
            </w:tcBorders>
            <w:shd w:val="clear" w:color="auto" w:fill="auto"/>
            <w:noWrap/>
            <w:vAlign w:val="bottom"/>
            <w:hideMark/>
          </w:tcPr>
          <w:p w14:paraId="09D2C41C"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12.17</w:t>
            </w:r>
          </w:p>
        </w:tc>
        <w:tc>
          <w:tcPr>
            <w:tcW w:w="1863" w:type="dxa"/>
            <w:tcBorders>
              <w:top w:val="nil"/>
              <w:left w:val="nil"/>
              <w:bottom w:val="single" w:sz="4" w:space="0" w:color="auto"/>
              <w:right w:val="single" w:sz="4" w:space="0" w:color="auto"/>
            </w:tcBorders>
            <w:shd w:val="clear" w:color="auto" w:fill="auto"/>
            <w:noWrap/>
            <w:vAlign w:val="bottom"/>
            <w:hideMark/>
          </w:tcPr>
          <w:p w14:paraId="75BA139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12.08</w:t>
            </w:r>
          </w:p>
        </w:tc>
        <w:tc>
          <w:tcPr>
            <w:tcW w:w="1391" w:type="dxa"/>
            <w:tcBorders>
              <w:top w:val="nil"/>
              <w:left w:val="nil"/>
              <w:bottom w:val="single" w:sz="4" w:space="0" w:color="auto"/>
              <w:right w:val="single" w:sz="4" w:space="0" w:color="auto"/>
            </w:tcBorders>
            <w:shd w:val="clear" w:color="auto" w:fill="auto"/>
            <w:noWrap/>
            <w:vAlign w:val="center"/>
            <w:hideMark/>
          </w:tcPr>
          <w:p w14:paraId="7E8DF17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2000</w:t>
            </w:r>
          </w:p>
        </w:tc>
      </w:tr>
      <w:tr w:rsidR="00FB0B1F" w:rsidRPr="00FB0B1F" w14:paraId="682FE586"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6788EB5D"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10</w:t>
            </w:r>
          </w:p>
        </w:tc>
        <w:tc>
          <w:tcPr>
            <w:tcW w:w="2054" w:type="dxa"/>
            <w:tcBorders>
              <w:top w:val="nil"/>
              <w:left w:val="nil"/>
              <w:bottom w:val="single" w:sz="4" w:space="0" w:color="auto"/>
              <w:right w:val="single" w:sz="4" w:space="0" w:color="auto"/>
            </w:tcBorders>
            <w:shd w:val="clear" w:color="auto" w:fill="auto"/>
            <w:noWrap/>
            <w:vAlign w:val="bottom"/>
            <w:hideMark/>
          </w:tcPr>
          <w:p w14:paraId="0ABA2E19"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12.39</w:t>
            </w:r>
          </w:p>
        </w:tc>
        <w:tc>
          <w:tcPr>
            <w:tcW w:w="1863" w:type="dxa"/>
            <w:tcBorders>
              <w:top w:val="nil"/>
              <w:left w:val="nil"/>
              <w:bottom w:val="single" w:sz="4" w:space="0" w:color="auto"/>
              <w:right w:val="single" w:sz="4" w:space="0" w:color="auto"/>
            </w:tcBorders>
            <w:shd w:val="clear" w:color="auto" w:fill="auto"/>
            <w:noWrap/>
            <w:vAlign w:val="bottom"/>
            <w:hideMark/>
          </w:tcPr>
          <w:p w14:paraId="23872A5C"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12.28</w:t>
            </w:r>
          </w:p>
        </w:tc>
        <w:tc>
          <w:tcPr>
            <w:tcW w:w="1391" w:type="dxa"/>
            <w:tcBorders>
              <w:top w:val="nil"/>
              <w:left w:val="nil"/>
              <w:bottom w:val="single" w:sz="4" w:space="0" w:color="auto"/>
              <w:right w:val="single" w:sz="4" w:space="0" w:color="auto"/>
            </w:tcBorders>
            <w:shd w:val="clear" w:color="auto" w:fill="auto"/>
            <w:noWrap/>
            <w:vAlign w:val="center"/>
            <w:hideMark/>
          </w:tcPr>
          <w:p w14:paraId="1370C485"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2240</w:t>
            </w:r>
          </w:p>
        </w:tc>
      </w:tr>
      <w:tr w:rsidR="00FB0B1F" w:rsidRPr="00FB0B1F" w14:paraId="3182D84B"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1085434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w:t>
            </w:r>
          </w:p>
        </w:tc>
        <w:tc>
          <w:tcPr>
            <w:tcW w:w="2054" w:type="dxa"/>
            <w:tcBorders>
              <w:top w:val="nil"/>
              <w:left w:val="nil"/>
              <w:bottom w:val="single" w:sz="4" w:space="0" w:color="auto"/>
              <w:right w:val="single" w:sz="4" w:space="0" w:color="auto"/>
            </w:tcBorders>
            <w:shd w:val="clear" w:color="auto" w:fill="auto"/>
            <w:noWrap/>
            <w:vAlign w:val="bottom"/>
            <w:hideMark/>
          </w:tcPr>
          <w:p w14:paraId="6372254C"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11.78</w:t>
            </w:r>
          </w:p>
        </w:tc>
        <w:tc>
          <w:tcPr>
            <w:tcW w:w="1863" w:type="dxa"/>
            <w:tcBorders>
              <w:top w:val="nil"/>
              <w:left w:val="nil"/>
              <w:bottom w:val="single" w:sz="4" w:space="0" w:color="auto"/>
              <w:right w:val="single" w:sz="4" w:space="0" w:color="auto"/>
            </w:tcBorders>
            <w:shd w:val="clear" w:color="auto" w:fill="auto"/>
            <w:noWrap/>
            <w:vAlign w:val="bottom"/>
            <w:hideMark/>
          </w:tcPr>
          <w:p w14:paraId="2D0DCB26"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11.64</w:t>
            </w:r>
          </w:p>
        </w:tc>
        <w:tc>
          <w:tcPr>
            <w:tcW w:w="1391" w:type="dxa"/>
            <w:tcBorders>
              <w:top w:val="nil"/>
              <w:left w:val="nil"/>
              <w:bottom w:val="single" w:sz="4" w:space="0" w:color="auto"/>
              <w:right w:val="single" w:sz="4" w:space="0" w:color="auto"/>
            </w:tcBorders>
            <w:shd w:val="clear" w:color="auto" w:fill="auto"/>
            <w:noWrap/>
            <w:vAlign w:val="center"/>
            <w:hideMark/>
          </w:tcPr>
          <w:p w14:paraId="053731EC"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3027</w:t>
            </w:r>
          </w:p>
        </w:tc>
      </w:tr>
      <w:tr w:rsidR="00FB0B1F" w:rsidRPr="00FB0B1F" w14:paraId="35D8AF64"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03B0798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w:t>
            </w:r>
          </w:p>
        </w:tc>
        <w:tc>
          <w:tcPr>
            <w:tcW w:w="2054" w:type="dxa"/>
            <w:tcBorders>
              <w:top w:val="nil"/>
              <w:left w:val="nil"/>
              <w:bottom w:val="single" w:sz="4" w:space="0" w:color="auto"/>
              <w:right w:val="single" w:sz="4" w:space="0" w:color="auto"/>
            </w:tcBorders>
            <w:shd w:val="clear" w:color="auto" w:fill="auto"/>
            <w:noWrap/>
            <w:vAlign w:val="bottom"/>
            <w:hideMark/>
          </w:tcPr>
          <w:p w14:paraId="243235E9"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11.02</w:t>
            </w:r>
          </w:p>
        </w:tc>
        <w:tc>
          <w:tcPr>
            <w:tcW w:w="1863" w:type="dxa"/>
            <w:tcBorders>
              <w:top w:val="nil"/>
              <w:left w:val="nil"/>
              <w:bottom w:val="single" w:sz="4" w:space="0" w:color="auto"/>
              <w:right w:val="single" w:sz="4" w:space="0" w:color="auto"/>
            </w:tcBorders>
            <w:shd w:val="clear" w:color="auto" w:fill="auto"/>
            <w:noWrap/>
            <w:vAlign w:val="bottom"/>
            <w:hideMark/>
          </w:tcPr>
          <w:p w14:paraId="354B02A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10.88</w:t>
            </w:r>
          </w:p>
        </w:tc>
        <w:tc>
          <w:tcPr>
            <w:tcW w:w="1391" w:type="dxa"/>
            <w:tcBorders>
              <w:top w:val="nil"/>
              <w:left w:val="nil"/>
              <w:bottom w:val="single" w:sz="4" w:space="0" w:color="auto"/>
              <w:right w:val="single" w:sz="4" w:space="0" w:color="auto"/>
            </w:tcBorders>
            <w:shd w:val="clear" w:color="auto" w:fill="auto"/>
            <w:noWrap/>
            <w:vAlign w:val="center"/>
            <w:hideMark/>
          </w:tcPr>
          <w:p w14:paraId="19B0FCA3"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3122</w:t>
            </w:r>
          </w:p>
        </w:tc>
      </w:tr>
      <w:tr w:rsidR="00FB0B1F" w:rsidRPr="00FB0B1F" w14:paraId="55753980"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54CD4F51"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13</w:t>
            </w:r>
          </w:p>
        </w:tc>
        <w:tc>
          <w:tcPr>
            <w:tcW w:w="2054" w:type="dxa"/>
            <w:tcBorders>
              <w:top w:val="nil"/>
              <w:left w:val="nil"/>
              <w:bottom w:val="single" w:sz="4" w:space="0" w:color="auto"/>
              <w:right w:val="single" w:sz="4" w:space="0" w:color="auto"/>
            </w:tcBorders>
            <w:shd w:val="clear" w:color="auto" w:fill="auto"/>
            <w:noWrap/>
            <w:vAlign w:val="bottom"/>
            <w:hideMark/>
          </w:tcPr>
          <w:p w14:paraId="6368B4E9"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12.18</w:t>
            </w:r>
          </w:p>
        </w:tc>
        <w:tc>
          <w:tcPr>
            <w:tcW w:w="1863" w:type="dxa"/>
            <w:tcBorders>
              <w:top w:val="nil"/>
              <w:left w:val="nil"/>
              <w:bottom w:val="single" w:sz="4" w:space="0" w:color="auto"/>
              <w:right w:val="single" w:sz="4" w:space="0" w:color="auto"/>
            </w:tcBorders>
            <w:shd w:val="clear" w:color="auto" w:fill="auto"/>
            <w:noWrap/>
            <w:vAlign w:val="bottom"/>
            <w:hideMark/>
          </w:tcPr>
          <w:p w14:paraId="42F12A5B"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12.05</w:t>
            </w:r>
          </w:p>
        </w:tc>
        <w:tc>
          <w:tcPr>
            <w:tcW w:w="1391" w:type="dxa"/>
            <w:tcBorders>
              <w:top w:val="nil"/>
              <w:left w:val="nil"/>
              <w:bottom w:val="single" w:sz="4" w:space="0" w:color="auto"/>
              <w:right w:val="single" w:sz="4" w:space="0" w:color="auto"/>
            </w:tcBorders>
            <w:shd w:val="clear" w:color="auto" w:fill="auto"/>
            <w:noWrap/>
            <w:vAlign w:val="center"/>
            <w:hideMark/>
          </w:tcPr>
          <w:p w14:paraId="38F2CB7C"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2794</w:t>
            </w:r>
          </w:p>
        </w:tc>
      </w:tr>
      <w:tr w:rsidR="00FB0B1F" w:rsidRPr="00FB0B1F" w14:paraId="31BEA6A9"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0D2BBB18"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14</w:t>
            </w:r>
          </w:p>
        </w:tc>
        <w:tc>
          <w:tcPr>
            <w:tcW w:w="2054" w:type="dxa"/>
            <w:tcBorders>
              <w:top w:val="nil"/>
              <w:left w:val="nil"/>
              <w:bottom w:val="single" w:sz="4" w:space="0" w:color="auto"/>
              <w:right w:val="single" w:sz="4" w:space="0" w:color="auto"/>
            </w:tcBorders>
            <w:shd w:val="clear" w:color="auto" w:fill="auto"/>
            <w:noWrap/>
            <w:vAlign w:val="bottom"/>
            <w:hideMark/>
          </w:tcPr>
          <w:p w14:paraId="61B54828"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11.76</w:t>
            </w:r>
          </w:p>
        </w:tc>
        <w:tc>
          <w:tcPr>
            <w:tcW w:w="1863" w:type="dxa"/>
            <w:tcBorders>
              <w:top w:val="nil"/>
              <w:left w:val="nil"/>
              <w:bottom w:val="single" w:sz="4" w:space="0" w:color="auto"/>
              <w:right w:val="single" w:sz="4" w:space="0" w:color="auto"/>
            </w:tcBorders>
            <w:shd w:val="clear" w:color="auto" w:fill="auto"/>
            <w:noWrap/>
            <w:vAlign w:val="bottom"/>
            <w:hideMark/>
          </w:tcPr>
          <w:p w14:paraId="029E0877"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11.60</w:t>
            </w:r>
          </w:p>
        </w:tc>
        <w:tc>
          <w:tcPr>
            <w:tcW w:w="1391" w:type="dxa"/>
            <w:tcBorders>
              <w:top w:val="nil"/>
              <w:left w:val="nil"/>
              <w:bottom w:val="single" w:sz="4" w:space="0" w:color="auto"/>
              <w:right w:val="single" w:sz="4" w:space="0" w:color="auto"/>
            </w:tcBorders>
            <w:shd w:val="clear" w:color="auto" w:fill="auto"/>
            <w:noWrap/>
            <w:vAlign w:val="center"/>
            <w:hideMark/>
          </w:tcPr>
          <w:p w14:paraId="03B78038"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3322</w:t>
            </w:r>
          </w:p>
        </w:tc>
      </w:tr>
      <w:tr w:rsidR="00FB0B1F" w:rsidRPr="00FB0B1F" w14:paraId="6C01CE1D"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7A0C6258"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15</w:t>
            </w:r>
          </w:p>
        </w:tc>
        <w:tc>
          <w:tcPr>
            <w:tcW w:w="2054" w:type="dxa"/>
            <w:tcBorders>
              <w:top w:val="nil"/>
              <w:left w:val="nil"/>
              <w:bottom w:val="single" w:sz="4" w:space="0" w:color="auto"/>
              <w:right w:val="single" w:sz="4" w:space="0" w:color="auto"/>
            </w:tcBorders>
            <w:shd w:val="clear" w:color="auto" w:fill="auto"/>
            <w:noWrap/>
            <w:vAlign w:val="bottom"/>
            <w:hideMark/>
          </w:tcPr>
          <w:p w14:paraId="4825CD6E"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17.17</w:t>
            </w:r>
          </w:p>
        </w:tc>
        <w:tc>
          <w:tcPr>
            <w:tcW w:w="1863" w:type="dxa"/>
            <w:tcBorders>
              <w:top w:val="nil"/>
              <w:left w:val="nil"/>
              <w:bottom w:val="single" w:sz="4" w:space="0" w:color="auto"/>
              <w:right w:val="single" w:sz="4" w:space="0" w:color="auto"/>
            </w:tcBorders>
            <w:shd w:val="clear" w:color="auto" w:fill="auto"/>
            <w:noWrap/>
            <w:vAlign w:val="bottom"/>
            <w:hideMark/>
          </w:tcPr>
          <w:p w14:paraId="6D46D624"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17.12</w:t>
            </w:r>
          </w:p>
        </w:tc>
        <w:tc>
          <w:tcPr>
            <w:tcW w:w="1391" w:type="dxa"/>
            <w:tcBorders>
              <w:top w:val="nil"/>
              <w:left w:val="nil"/>
              <w:bottom w:val="single" w:sz="4" w:space="0" w:color="auto"/>
              <w:right w:val="single" w:sz="4" w:space="0" w:color="auto"/>
            </w:tcBorders>
            <w:shd w:val="clear" w:color="auto" w:fill="auto"/>
            <w:noWrap/>
            <w:vAlign w:val="center"/>
            <w:hideMark/>
          </w:tcPr>
          <w:p w14:paraId="51921378"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1102</w:t>
            </w:r>
          </w:p>
        </w:tc>
      </w:tr>
      <w:tr w:rsidR="00FB0B1F" w:rsidRPr="00FB0B1F" w14:paraId="28A93A18" w14:textId="77777777" w:rsidTr="0095048B">
        <w:trPr>
          <w:trHeight w:val="276"/>
          <w:jc w:val="center"/>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1C4D217A"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16</w:t>
            </w:r>
          </w:p>
        </w:tc>
        <w:tc>
          <w:tcPr>
            <w:tcW w:w="2054" w:type="dxa"/>
            <w:tcBorders>
              <w:top w:val="nil"/>
              <w:left w:val="nil"/>
              <w:bottom w:val="single" w:sz="4" w:space="0" w:color="auto"/>
              <w:right w:val="single" w:sz="4" w:space="0" w:color="auto"/>
            </w:tcBorders>
            <w:shd w:val="clear" w:color="auto" w:fill="auto"/>
            <w:noWrap/>
            <w:vAlign w:val="bottom"/>
            <w:hideMark/>
          </w:tcPr>
          <w:p w14:paraId="560A115F"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8.31</w:t>
            </w:r>
          </w:p>
        </w:tc>
        <w:tc>
          <w:tcPr>
            <w:tcW w:w="1863" w:type="dxa"/>
            <w:tcBorders>
              <w:top w:val="nil"/>
              <w:left w:val="nil"/>
              <w:bottom w:val="single" w:sz="4" w:space="0" w:color="auto"/>
              <w:right w:val="single" w:sz="4" w:space="0" w:color="auto"/>
            </w:tcBorders>
            <w:shd w:val="clear" w:color="auto" w:fill="auto"/>
            <w:noWrap/>
            <w:vAlign w:val="bottom"/>
            <w:hideMark/>
          </w:tcPr>
          <w:p w14:paraId="5B49515C" w14:textId="77777777" w:rsidR="00FB0B1F" w:rsidRPr="0095048B" w:rsidRDefault="00FB0B1F" w:rsidP="00FB0B1F">
            <w:pPr>
              <w:jc w:val="center"/>
              <w:rPr>
                <w:rFonts w:ascii="Calibri" w:hAnsi="Calibri" w:cs="Calibri"/>
                <w:color w:val="000000"/>
                <w:sz w:val="20"/>
                <w:szCs w:val="20"/>
              </w:rPr>
            </w:pPr>
            <w:r w:rsidRPr="0095048B">
              <w:rPr>
                <w:rFonts w:ascii="Calibri" w:hAnsi="Calibri" w:cs="Calibri"/>
                <w:color w:val="000000"/>
                <w:sz w:val="20"/>
                <w:szCs w:val="20"/>
              </w:rPr>
              <w:t>8.05</w:t>
            </w:r>
          </w:p>
        </w:tc>
        <w:tc>
          <w:tcPr>
            <w:tcW w:w="1391" w:type="dxa"/>
            <w:tcBorders>
              <w:top w:val="nil"/>
              <w:left w:val="nil"/>
              <w:bottom w:val="single" w:sz="4" w:space="0" w:color="auto"/>
              <w:right w:val="single" w:sz="4" w:space="0" w:color="auto"/>
            </w:tcBorders>
            <w:shd w:val="clear" w:color="auto" w:fill="auto"/>
            <w:noWrap/>
            <w:vAlign w:val="center"/>
            <w:hideMark/>
          </w:tcPr>
          <w:p w14:paraId="26C32D2F" w14:textId="77777777" w:rsidR="00FB0B1F" w:rsidRPr="0095048B" w:rsidRDefault="00FB0B1F" w:rsidP="00FB0B1F">
            <w:pPr>
              <w:keepNext/>
              <w:jc w:val="center"/>
              <w:rPr>
                <w:rFonts w:ascii="Calibri" w:hAnsi="Calibri" w:cs="Calibri"/>
                <w:color w:val="000000"/>
                <w:sz w:val="20"/>
                <w:szCs w:val="20"/>
              </w:rPr>
            </w:pPr>
            <w:r w:rsidRPr="0095048B">
              <w:rPr>
                <w:rFonts w:ascii="Calibri" w:hAnsi="Calibri" w:cs="Calibri"/>
                <w:color w:val="000000"/>
                <w:sz w:val="20"/>
                <w:szCs w:val="20"/>
              </w:rPr>
              <w:t>5578</w:t>
            </w:r>
          </w:p>
        </w:tc>
      </w:tr>
    </w:tbl>
    <w:p w14:paraId="77927C30" w14:textId="7E1009C2" w:rsidR="00F17570" w:rsidRPr="00F17570" w:rsidRDefault="00F17570" w:rsidP="00F17570"/>
    <w:p w14:paraId="0FABE326" w14:textId="7B23F176" w:rsidR="00FB0B1F" w:rsidRDefault="00EF28B4" w:rsidP="00FB0B1F">
      <w:r>
        <w:t>Savings in Table XI are applicable to REA measure applications in which the IPL kit is retrofitted into existing wall furnaces</w:t>
      </w:r>
      <w:r w:rsidR="0079540D">
        <w:t xml:space="preserve"> or fire places</w:t>
      </w:r>
      <w:r>
        <w:t>. For wall furnaces manufactured with</w:t>
      </w:r>
      <w:r w:rsidR="0079540D">
        <w:t xml:space="preserve"> integrated </w:t>
      </w:r>
      <w:r w:rsidR="005D3266">
        <w:t>IPL,</w:t>
      </w:r>
      <w:r w:rsidR="00280FA3">
        <w:t xml:space="preserve"> the saving</w:t>
      </w:r>
      <w:r w:rsidR="0079540D">
        <w:t>s</w:t>
      </w:r>
      <w:r w:rsidR="00280FA3">
        <w:t xml:space="preserve"> (Table XII) </w:t>
      </w:r>
      <w:r>
        <w:t xml:space="preserve">will be a sum of table XI and the savings found in workpaper </w:t>
      </w:r>
      <w:hyperlink w:anchor="_Attachments" w:history="1">
        <w:r w:rsidRPr="00EF28B4">
          <w:rPr>
            <w:rStyle w:val="Hyperlink"/>
            <w:b/>
            <w:i/>
            <w:color w:val="auto"/>
            <w:u w:val="none"/>
          </w:rPr>
          <w:t>Attachment F</w:t>
        </w:r>
      </w:hyperlink>
      <w:r>
        <w:t>.</w:t>
      </w:r>
    </w:p>
    <w:p w14:paraId="5496725B" w14:textId="7777BDE1" w:rsidR="00F969C0" w:rsidRDefault="00F969C0" w:rsidP="00FB0B1F"/>
    <w:p w14:paraId="101A2E93" w14:textId="03672232" w:rsidR="00BD60B9" w:rsidRDefault="00BD60B9" w:rsidP="00BD60B9">
      <w:pPr>
        <w:pStyle w:val="Caption"/>
        <w:keepNext/>
        <w:ind w:left="1440" w:firstLine="720"/>
      </w:pPr>
      <w:bookmarkStart w:id="42" w:name="_Toc522188325"/>
      <w:r>
        <w:t xml:space="preserve">Table </w:t>
      </w:r>
      <w:r w:rsidR="00F8795A">
        <w:fldChar w:fldCharType="begin"/>
      </w:r>
      <w:r w:rsidR="00F8795A">
        <w:instrText xml:space="preserve"> SEQ Table \* ROMAN </w:instrText>
      </w:r>
      <w:r w:rsidR="00F8795A">
        <w:fldChar w:fldCharType="separate"/>
      </w:r>
      <w:r>
        <w:rPr>
          <w:noProof/>
        </w:rPr>
        <w:t>XII</w:t>
      </w:r>
      <w:r w:rsidR="00F8795A">
        <w:rPr>
          <w:noProof/>
        </w:rPr>
        <w:fldChar w:fldCharType="end"/>
      </w:r>
      <w:r>
        <w:t>: New Furnace Integrated with IPL Energy Savings</w:t>
      </w:r>
      <w:bookmarkEnd w:id="42"/>
    </w:p>
    <w:tbl>
      <w:tblPr>
        <w:tblW w:w="5451" w:type="dxa"/>
        <w:jc w:val="center"/>
        <w:tblLook w:val="04A0" w:firstRow="1" w:lastRow="0" w:firstColumn="1" w:lastColumn="0" w:noHBand="0" w:noVBand="1"/>
      </w:tblPr>
      <w:tblGrid>
        <w:gridCol w:w="483"/>
        <w:gridCol w:w="828"/>
        <w:gridCol w:w="828"/>
        <w:gridCol w:w="828"/>
        <w:gridCol w:w="828"/>
        <w:gridCol w:w="828"/>
        <w:gridCol w:w="828"/>
      </w:tblGrid>
      <w:tr w:rsidR="00F969C0" w:rsidRPr="00F969C0" w14:paraId="14E3C21E" w14:textId="77777777" w:rsidTr="0095048B">
        <w:trPr>
          <w:trHeight w:val="222"/>
          <w:jc w:val="center"/>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421B2" w14:textId="33170722" w:rsidR="00F969C0" w:rsidRPr="0095048B" w:rsidRDefault="00F969C0" w:rsidP="00F969C0">
            <w:pPr>
              <w:jc w:val="center"/>
              <w:rPr>
                <w:rFonts w:ascii="Calibri" w:hAnsi="Calibri" w:cs="Calibri"/>
                <w:color w:val="000000"/>
                <w:sz w:val="20"/>
                <w:szCs w:val="20"/>
              </w:rPr>
            </w:pPr>
          </w:p>
        </w:tc>
        <w:tc>
          <w:tcPr>
            <w:tcW w:w="248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3D6562" w14:textId="26939173" w:rsidR="00F969C0" w:rsidRPr="0095048B" w:rsidRDefault="00F969C0" w:rsidP="00F969C0">
            <w:pPr>
              <w:jc w:val="center"/>
              <w:rPr>
                <w:rFonts w:ascii="Calibri" w:hAnsi="Calibri" w:cs="Calibri"/>
                <w:color w:val="000000"/>
                <w:sz w:val="20"/>
                <w:szCs w:val="20"/>
              </w:rPr>
            </w:pPr>
            <w:r w:rsidRPr="0095048B">
              <w:rPr>
                <w:rFonts w:ascii="Calibri" w:eastAsia="Gulim" w:hAnsi="Calibri" w:cs="Calibri"/>
                <w:color w:val="000000"/>
                <w:sz w:val="20"/>
                <w:szCs w:val="20"/>
                <w:lang w:eastAsia="ko-KR"/>
              </w:rPr>
              <w:t>SF (Therms/year)</w:t>
            </w:r>
          </w:p>
        </w:tc>
        <w:tc>
          <w:tcPr>
            <w:tcW w:w="2484" w:type="dxa"/>
            <w:gridSpan w:val="3"/>
            <w:tcBorders>
              <w:top w:val="single" w:sz="4" w:space="0" w:color="auto"/>
              <w:left w:val="nil"/>
              <w:bottom w:val="single" w:sz="4" w:space="0" w:color="auto"/>
              <w:right w:val="single" w:sz="4" w:space="0" w:color="auto"/>
            </w:tcBorders>
            <w:shd w:val="clear" w:color="auto" w:fill="auto"/>
            <w:vAlign w:val="center"/>
            <w:hideMark/>
          </w:tcPr>
          <w:p w14:paraId="5F673186" w14:textId="6917E4B7" w:rsidR="00F969C0" w:rsidRPr="0095048B" w:rsidRDefault="00F969C0" w:rsidP="00F969C0">
            <w:pPr>
              <w:jc w:val="center"/>
              <w:rPr>
                <w:rFonts w:ascii="Calibri" w:hAnsi="Calibri" w:cs="Calibri"/>
                <w:color w:val="000000"/>
                <w:sz w:val="20"/>
                <w:szCs w:val="20"/>
              </w:rPr>
            </w:pPr>
            <w:r w:rsidRPr="0095048B">
              <w:rPr>
                <w:rFonts w:ascii="Calibri" w:eastAsia="Gulim" w:hAnsi="Calibri" w:cs="Calibri"/>
                <w:color w:val="000000"/>
                <w:sz w:val="20"/>
                <w:szCs w:val="20"/>
                <w:lang w:eastAsia="ko-KR"/>
              </w:rPr>
              <w:t>MF (Therms/year)</w:t>
            </w:r>
          </w:p>
        </w:tc>
      </w:tr>
      <w:tr w:rsidR="00F969C0" w:rsidRPr="00CC2FE2" w14:paraId="59C8A0BC" w14:textId="77777777" w:rsidTr="0095048B">
        <w:trPr>
          <w:trHeight w:val="311"/>
          <w:jc w:val="center"/>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009AA39D" w14:textId="77777777" w:rsidR="00F969C0" w:rsidRPr="0095048B" w:rsidRDefault="00F969C0" w:rsidP="00F969C0">
            <w:pPr>
              <w:jc w:val="center"/>
              <w:rPr>
                <w:rFonts w:ascii="Calibri" w:hAnsi="Calibri" w:cs="Calibri"/>
                <w:color w:val="000000"/>
                <w:sz w:val="20"/>
                <w:szCs w:val="20"/>
              </w:rPr>
            </w:pPr>
            <w:r w:rsidRPr="0095048B">
              <w:rPr>
                <w:rFonts w:ascii="Calibri" w:hAnsi="Calibri" w:cs="Calibri"/>
                <w:color w:val="000000"/>
                <w:sz w:val="20"/>
                <w:szCs w:val="20"/>
              </w:rPr>
              <w:t>CZ</w:t>
            </w:r>
          </w:p>
        </w:tc>
        <w:tc>
          <w:tcPr>
            <w:tcW w:w="828" w:type="dxa"/>
            <w:tcBorders>
              <w:top w:val="nil"/>
              <w:left w:val="nil"/>
              <w:bottom w:val="single" w:sz="4" w:space="0" w:color="auto"/>
              <w:right w:val="single" w:sz="4" w:space="0" w:color="auto"/>
            </w:tcBorders>
            <w:shd w:val="clear" w:color="auto" w:fill="auto"/>
            <w:vAlign w:val="center"/>
            <w:hideMark/>
          </w:tcPr>
          <w:p w14:paraId="47835FAE" w14:textId="77777777" w:rsidR="00F969C0" w:rsidRPr="0095048B" w:rsidRDefault="00F969C0" w:rsidP="00F969C0">
            <w:pPr>
              <w:jc w:val="center"/>
              <w:rPr>
                <w:rFonts w:ascii="Calibri" w:hAnsi="Calibri" w:cs="Calibri"/>
                <w:color w:val="000000"/>
                <w:sz w:val="20"/>
                <w:szCs w:val="20"/>
              </w:rPr>
            </w:pPr>
            <w:r w:rsidRPr="0095048B">
              <w:rPr>
                <w:rFonts w:ascii="Calibri" w:eastAsia="Gulim" w:hAnsi="Calibri" w:cs="Calibri"/>
                <w:color w:val="000000"/>
                <w:sz w:val="20"/>
                <w:szCs w:val="20"/>
                <w:lang w:eastAsia="ko-KR"/>
              </w:rPr>
              <w:t xml:space="preserve">25,000 </w:t>
            </w:r>
            <w:r w:rsidRPr="0095048B">
              <w:rPr>
                <w:rFonts w:ascii="Calibri" w:eastAsia="Gulim" w:hAnsi="Calibri" w:cs="Calibri"/>
                <w:color w:val="000000"/>
                <w:sz w:val="20"/>
                <w:szCs w:val="20"/>
                <w:lang w:eastAsia="ko-KR"/>
              </w:rPr>
              <w:br/>
              <w:t>Btu/h</w:t>
            </w:r>
          </w:p>
        </w:tc>
        <w:tc>
          <w:tcPr>
            <w:tcW w:w="828" w:type="dxa"/>
            <w:tcBorders>
              <w:top w:val="nil"/>
              <w:left w:val="nil"/>
              <w:bottom w:val="single" w:sz="4" w:space="0" w:color="auto"/>
              <w:right w:val="single" w:sz="4" w:space="0" w:color="auto"/>
            </w:tcBorders>
            <w:shd w:val="clear" w:color="auto" w:fill="auto"/>
            <w:vAlign w:val="center"/>
            <w:hideMark/>
          </w:tcPr>
          <w:p w14:paraId="15FA5F0C" w14:textId="77777777" w:rsidR="00F969C0" w:rsidRPr="0095048B" w:rsidRDefault="00F969C0" w:rsidP="00F969C0">
            <w:pPr>
              <w:jc w:val="center"/>
              <w:rPr>
                <w:rFonts w:ascii="Calibri" w:hAnsi="Calibri" w:cs="Calibri"/>
                <w:color w:val="000000"/>
                <w:sz w:val="20"/>
                <w:szCs w:val="20"/>
              </w:rPr>
            </w:pPr>
            <w:r w:rsidRPr="0095048B">
              <w:rPr>
                <w:rFonts w:ascii="Calibri" w:eastAsia="Gulim" w:hAnsi="Calibri" w:cs="Calibri"/>
                <w:color w:val="000000"/>
                <w:sz w:val="20"/>
                <w:szCs w:val="20"/>
                <w:lang w:eastAsia="ko-KR"/>
              </w:rPr>
              <w:t xml:space="preserve">35,000 </w:t>
            </w:r>
            <w:r w:rsidRPr="0095048B">
              <w:rPr>
                <w:rFonts w:ascii="Calibri" w:eastAsia="Gulim" w:hAnsi="Calibri" w:cs="Calibri"/>
                <w:color w:val="000000"/>
                <w:sz w:val="20"/>
                <w:szCs w:val="20"/>
                <w:lang w:eastAsia="ko-KR"/>
              </w:rPr>
              <w:br/>
              <w:t>Btu/h</w:t>
            </w:r>
          </w:p>
        </w:tc>
        <w:tc>
          <w:tcPr>
            <w:tcW w:w="828" w:type="dxa"/>
            <w:tcBorders>
              <w:top w:val="nil"/>
              <w:left w:val="nil"/>
              <w:bottom w:val="single" w:sz="4" w:space="0" w:color="auto"/>
              <w:right w:val="single" w:sz="4" w:space="0" w:color="auto"/>
            </w:tcBorders>
            <w:shd w:val="clear" w:color="auto" w:fill="auto"/>
            <w:vAlign w:val="center"/>
            <w:hideMark/>
          </w:tcPr>
          <w:p w14:paraId="411CFD37" w14:textId="77777777" w:rsidR="00F969C0" w:rsidRPr="0095048B" w:rsidRDefault="00F969C0" w:rsidP="00F969C0">
            <w:pPr>
              <w:jc w:val="center"/>
              <w:rPr>
                <w:rFonts w:ascii="Calibri" w:hAnsi="Calibri" w:cs="Calibri"/>
                <w:color w:val="000000"/>
                <w:sz w:val="20"/>
                <w:szCs w:val="20"/>
              </w:rPr>
            </w:pPr>
            <w:r w:rsidRPr="0095048B">
              <w:rPr>
                <w:rFonts w:ascii="Calibri" w:eastAsia="Gulim" w:hAnsi="Calibri" w:cs="Calibri"/>
                <w:color w:val="000000"/>
                <w:sz w:val="20"/>
                <w:szCs w:val="20"/>
                <w:lang w:eastAsia="ko-KR"/>
              </w:rPr>
              <w:t xml:space="preserve">50,000 </w:t>
            </w:r>
            <w:r w:rsidRPr="0095048B">
              <w:rPr>
                <w:rFonts w:ascii="Calibri" w:eastAsia="Gulim" w:hAnsi="Calibri" w:cs="Calibri"/>
                <w:color w:val="000000"/>
                <w:sz w:val="20"/>
                <w:szCs w:val="20"/>
                <w:lang w:eastAsia="ko-KR"/>
              </w:rPr>
              <w:br/>
              <w:t>Btu/h</w:t>
            </w:r>
          </w:p>
        </w:tc>
        <w:tc>
          <w:tcPr>
            <w:tcW w:w="828" w:type="dxa"/>
            <w:tcBorders>
              <w:top w:val="nil"/>
              <w:left w:val="nil"/>
              <w:bottom w:val="single" w:sz="4" w:space="0" w:color="auto"/>
              <w:right w:val="single" w:sz="4" w:space="0" w:color="auto"/>
            </w:tcBorders>
            <w:shd w:val="clear" w:color="auto" w:fill="auto"/>
            <w:vAlign w:val="center"/>
            <w:hideMark/>
          </w:tcPr>
          <w:p w14:paraId="102B071E" w14:textId="77777777" w:rsidR="00F969C0" w:rsidRPr="0095048B" w:rsidRDefault="00F969C0" w:rsidP="00F969C0">
            <w:pPr>
              <w:jc w:val="center"/>
              <w:rPr>
                <w:rFonts w:ascii="Calibri" w:hAnsi="Calibri" w:cs="Calibri"/>
                <w:color w:val="000000"/>
                <w:sz w:val="20"/>
                <w:szCs w:val="20"/>
              </w:rPr>
            </w:pPr>
            <w:r w:rsidRPr="0095048B">
              <w:rPr>
                <w:rFonts w:ascii="Calibri" w:eastAsia="Gulim" w:hAnsi="Calibri" w:cs="Calibri"/>
                <w:color w:val="000000"/>
                <w:sz w:val="20"/>
                <w:szCs w:val="20"/>
                <w:lang w:eastAsia="ko-KR"/>
              </w:rPr>
              <w:t>25,000</w:t>
            </w:r>
            <w:r w:rsidRPr="0095048B">
              <w:rPr>
                <w:rFonts w:ascii="Calibri" w:eastAsia="Gulim" w:hAnsi="Calibri" w:cs="Calibri"/>
                <w:color w:val="000000"/>
                <w:sz w:val="20"/>
                <w:szCs w:val="20"/>
                <w:lang w:eastAsia="ko-KR"/>
              </w:rPr>
              <w:br/>
              <w:t xml:space="preserve"> Btu/h</w:t>
            </w:r>
          </w:p>
        </w:tc>
        <w:tc>
          <w:tcPr>
            <w:tcW w:w="828" w:type="dxa"/>
            <w:tcBorders>
              <w:top w:val="nil"/>
              <w:left w:val="nil"/>
              <w:bottom w:val="single" w:sz="4" w:space="0" w:color="auto"/>
              <w:right w:val="single" w:sz="4" w:space="0" w:color="auto"/>
            </w:tcBorders>
            <w:shd w:val="clear" w:color="auto" w:fill="auto"/>
            <w:vAlign w:val="center"/>
            <w:hideMark/>
          </w:tcPr>
          <w:p w14:paraId="5DBCBF19" w14:textId="77777777" w:rsidR="00F969C0" w:rsidRPr="0095048B" w:rsidRDefault="00F969C0" w:rsidP="00F969C0">
            <w:pPr>
              <w:jc w:val="center"/>
              <w:rPr>
                <w:rFonts w:ascii="Calibri" w:hAnsi="Calibri" w:cs="Calibri"/>
                <w:color w:val="000000"/>
                <w:sz w:val="20"/>
                <w:szCs w:val="20"/>
              </w:rPr>
            </w:pPr>
            <w:r w:rsidRPr="0095048B">
              <w:rPr>
                <w:rFonts w:ascii="Calibri" w:eastAsia="Gulim" w:hAnsi="Calibri" w:cs="Calibri"/>
                <w:color w:val="000000"/>
                <w:sz w:val="20"/>
                <w:szCs w:val="20"/>
                <w:lang w:eastAsia="ko-KR"/>
              </w:rPr>
              <w:t xml:space="preserve">35,000 </w:t>
            </w:r>
            <w:r w:rsidRPr="0095048B">
              <w:rPr>
                <w:rFonts w:ascii="Calibri" w:eastAsia="Gulim" w:hAnsi="Calibri" w:cs="Calibri"/>
                <w:color w:val="000000"/>
                <w:sz w:val="20"/>
                <w:szCs w:val="20"/>
                <w:lang w:eastAsia="ko-KR"/>
              </w:rPr>
              <w:br/>
              <w:t>Btu/h</w:t>
            </w:r>
          </w:p>
        </w:tc>
        <w:tc>
          <w:tcPr>
            <w:tcW w:w="828" w:type="dxa"/>
            <w:tcBorders>
              <w:top w:val="nil"/>
              <w:left w:val="nil"/>
              <w:bottom w:val="single" w:sz="4" w:space="0" w:color="auto"/>
              <w:right w:val="single" w:sz="4" w:space="0" w:color="auto"/>
            </w:tcBorders>
            <w:shd w:val="clear" w:color="auto" w:fill="auto"/>
            <w:vAlign w:val="center"/>
            <w:hideMark/>
          </w:tcPr>
          <w:p w14:paraId="2CFBFA93" w14:textId="77777777" w:rsidR="00F969C0" w:rsidRPr="0095048B" w:rsidRDefault="00F969C0" w:rsidP="00F969C0">
            <w:pPr>
              <w:jc w:val="center"/>
              <w:rPr>
                <w:rFonts w:ascii="Calibri" w:hAnsi="Calibri" w:cs="Calibri"/>
                <w:color w:val="000000"/>
                <w:sz w:val="20"/>
                <w:szCs w:val="20"/>
              </w:rPr>
            </w:pPr>
            <w:r w:rsidRPr="0095048B">
              <w:rPr>
                <w:rFonts w:ascii="Calibri" w:eastAsia="Gulim" w:hAnsi="Calibri" w:cs="Calibri"/>
                <w:color w:val="000000"/>
                <w:sz w:val="20"/>
                <w:szCs w:val="20"/>
                <w:lang w:eastAsia="ko-KR"/>
              </w:rPr>
              <w:t xml:space="preserve">50,000 </w:t>
            </w:r>
            <w:r w:rsidRPr="0095048B">
              <w:rPr>
                <w:rFonts w:ascii="Calibri" w:eastAsia="Gulim" w:hAnsi="Calibri" w:cs="Calibri"/>
                <w:color w:val="000000"/>
                <w:sz w:val="20"/>
                <w:szCs w:val="20"/>
                <w:lang w:eastAsia="ko-KR"/>
              </w:rPr>
              <w:br/>
              <w:t>Btu/h</w:t>
            </w:r>
          </w:p>
        </w:tc>
      </w:tr>
      <w:tr w:rsidR="0095048B" w:rsidRPr="00CC2FE2" w14:paraId="45371164"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00CB2325" w14:textId="77777777" w:rsidR="0095048B" w:rsidRPr="0095048B" w:rsidRDefault="0095048B" w:rsidP="0095048B">
            <w:pPr>
              <w:jc w:val="center"/>
              <w:rPr>
                <w:rFonts w:ascii="Calibri" w:hAnsi="Calibri" w:cs="Calibri"/>
                <w:sz w:val="20"/>
                <w:szCs w:val="20"/>
              </w:rPr>
            </w:pPr>
            <w:r w:rsidRPr="0095048B">
              <w:rPr>
                <w:rFonts w:ascii="Calibri" w:hAnsi="Calibri" w:cs="Calibri"/>
                <w:sz w:val="20"/>
                <w:szCs w:val="20"/>
              </w:rPr>
              <w:t>1</w:t>
            </w:r>
          </w:p>
        </w:tc>
        <w:tc>
          <w:tcPr>
            <w:tcW w:w="828" w:type="dxa"/>
            <w:tcBorders>
              <w:top w:val="nil"/>
              <w:left w:val="nil"/>
              <w:bottom w:val="single" w:sz="4" w:space="0" w:color="auto"/>
              <w:right w:val="single" w:sz="4" w:space="0" w:color="auto"/>
            </w:tcBorders>
            <w:shd w:val="clear" w:color="auto" w:fill="auto"/>
            <w:noWrap/>
            <w:vAlign w:val="bottom"/>
            <w:hideMark/>
          </w:tcPr>
          <w:p w14:paraId="0C0FE390"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32.51</w:t>
            </w:r>
          </w:p>
        </w:tc>
        <w:tc>
          <w:tcPr>
            <w:tcW w:w="828" w:type="dxa"/>
            <w:tcBorders>
              <w:top w:val="nil"/>
              <w:left w:val="nil"/>
              <w:bottom w:val="single" w:sz="4" w:space="0" w:color="auto"/>
              <w:right w:val="single" w:sz="4" w:space="0" w:color="auto"/>
            </w:tcBorders>
            <w:shd w:val="clear" w:color="auto" w:fill="auto"/>
            <w:noWrap/>
            <w:vAlign w:val="bottom"/>
            <w:hideMark/>
          </w:tcPr>
          <w:p w14:paraId="5899C9BA"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33.41</w:t>
            </w:r>
          </w:p>
        </w:tc>
        <w:tc>
          <w:tcPr>
            <w:tcW w:w="828" w:type="dxa"/>
            <w:tcBorders>
              <w:top w:val="nil"/>
              <w:left w:val="nil"/>
              <w:bottom w:val="single" w:sz="4" w:space="0" w:color="auto"/>
              <w:right w:val="single" w:sz="4" w:space="0" w:color="auto"/>
            </w:tcBorders>
            <w:shd w:val="clear" w:color="auto" w:fill="auto"/>
            <w:noWrap/>
            <w:vAlign w:val="bottom"/>
            <w:hideMark/>
          </w:tcPr>
          <w:p w14:paraId="1EDCD5AD"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39.71</w:t>
            </w:r>
          </w:p>
        </w:tc>
        <w:tc>
          <w:tcPr>
            <w:tcW w:w="8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E1BA0" w14:textId="0F62325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34.70</w:t>
            </w:r>
          </w:p>
        </w:tc>
        <w:tc>
          <w:tcPr>
            <w:tcW w:w="828" w:type="dxa"/>
            <w:tcBorders>
              <w:top w:val="single" w:sz="4" w:space="0" w:color="auto"/>
              <w:left w:val="nil"/>
              <w:bottom w:val="single" w:sz="4" w:space="0" w:color="auto"/>
              <w:right w:val="single" w:sz="4" w:space="0" w:color="auto"/>
            </w:tcBorders>
            <w:shd w:val="clear" w:color="auto" w:fill="auto"/>
            <w:noWrap/>
            <w:vAlign w:val="bottom"/>
          </w:tcPr>
          <w:p w14:paraId="6776916E" w14:textId="4531DB05"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35.70</w:t>
            </w:r>
          </w:p>
        </w:tc>
        <w:tc>
          <w:tcPr>
            <w:tcW w:w="828" w:type="dxa"/>
            <w:tcBorders>
              <w:top w:val="single" w:sz="4" w:space="0" w:color="auto"/>
              <w:left w:val="nil"/>
              <w:bottom w:val="single" w:sz="4" w:space="0" w:color="auto"/>
              <w:right w:val="single" w:sz="8" w:space="0" w:color="auto"/>
            </w:tcBorders>
            <w:shd w:val="clear" w:color="auto" w:fill="auto"/>
            <w:noWrap/>
            <w:vAlign w:val="bottom"/>
          </w:tcPr>
          <w:p w14:paraId="4AB60DAA" w14:textId="24AC1720"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42.50</w:t>
            </w:r>
          </w:p>
        </w:tc>
      </w:tr>
      <w:tr w:rsidR="0095048B" w:rsidRPr="00CC2FE2" w14:paraId="301B7E9E"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6CA312FA"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w:t>
            </w:r>
          </w:p>
        </w:tc>
        <w:tc>
          <w:tcPr>
            <w:tcW w:w="828" w:type="dxa"/>
            <w:tcBorders>
              <w:top w:val="nil"/>
              <w:left w:val="nil"/>
              <w:bottom w:val="single" w:sz="4" w:space="0" w:color="auto"/>
              <w:right w:val="single" w:sz="4" w:space="0" w:color="auto"/>
            </w:tcBorders>
            <w:shd w:val="clear" w:color="auto" w:fill="auto"/>
            <w:noWrap/>
            <w:vAlign w:val="bottom"/>
            <w:hideMark/>
          </w:tcPr>
          <w:p w14:paraId="471BDF01"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23.54</w:t>
            </w:r>
          </w:p>
        </w:tc>
        <w:tc>
          <w:tcPr>
            <w:tcW w:w="828" w:type="dxa"/>
            <w:tcBorders>
              <w:top w:val="nil"/>
              <w:left w:val="nil"/>
              <w:bottom w:val="single" w:sz="4" w:space="0" w:color="auto"/>
              <w:right w:val="single" w:sz="4" w:space="0" w:color="auto"/>
            </w:tcBorders>
            <w:shd w:val="clear" w:color="auto" w:fill="auto"/>
            <w:noWrap/>
            <w:vAlign w:val="bottom"/>
            <w:hideMark/>
          </w:tcPr>
          <w:p w14:paraId="13470FA5"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24.04</w:t>
            </w:r>
          </w:p>
        </w:tc>
        <w:tc>
          <w:tcPr>
            <w:tcW w:w="828" w:type="dxa"/>
            <w:tcBorders>
              <w:top w:val="nil"/>
              <w:left w:val="nil"/>
              <w:bottom w:val="single" w:sz="4" w:space="0" w:color="auto"/>
              <w:right w:val="single" w:sz="4" w:space="0" w:color="auto"/>
            </w:tcBorders>
            <w:shd w:val="clear" w:color="auto" w:fill="auto"/>
            <w:noWrap/>
            <w:vAlign w:val="bottom"/>
            <w:hideMark/>
          </w:tcPr>
          <w:p w14:paraId="282FDE19"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27.34</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4F681E8D" w14:textId="78FFE4F6"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23.79</w:t>
            </w:r>
          </w:p>
        </w:tc>
        <w:tc>
          <w:tcPr>
            <w:tcW w:w="828" w:type="dxa"/>
            <w:tcBorders>
              <w:top w:val="nil"/>
              <w:left w:val="nil"/>
              <w:bottom w:val="single" w:sz="4" w:space="0" w:color="auto"/>
              <w:right w:val="single" w:sz="4" w:space="0" w:color="auto"/>
            </w:tcBorders>
            <w:shd w:val="clear" w:color="auto" w:fill="auto"/>
            <w:noWrap/>
            <w:vAlign w:val="bottom"/>
          </w:tcPr>
          <w:p w14:paraId="6868ED46" w14:textId="0BFFB65E"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24.29</w:t>
            </w:r>
          </w:p>
        </w:tc>
        <w:tc>
          <w:tcPr>
            <w:tcW w:w="828" w:type="dxa"/>
            <w:tcBorders>
              <w:top w:val="nil"/>
              <w:left w:val="nil"/>
              <w:bottom w:val="single" w:sz="4" w:space="0" w:color="auto"/>
              <w:right w:val="single" w:sz="8" w:space="0" w:color="auto"/>
            </w:tcBorders>
            <w:shd w:val="clear" w:color="auto" w:fill="auto"/>
            <w:noWrap/>
            <w:vAlign w:val="bottom"/>
          </w:tcPr>
          <w:p w14:paraId="1C637F68" w14:textId="6C03F782"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27.69</w:t>
            </w:r>
          </w:p>
        </w:tc>
      </w:tr>
      <w:tr w:rsidR="0095048B" w:rsidRPr="00CC2FE2" w14:paraId="4B1C4DC5"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29D531F7"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w:t>
            </w:r>
          </w:p>
        </w:tc>
        <w:tc>
          <w:tcPr>
            <w:tcW w:w="828" w:type="dxa"/>
            <w:tcBorders>
              <w:top w:val="nil"/>
              <w:left w:val="nil"/>
              <w:bottom w:val="single" w:sz="4" w:space="0" w:color="auto"/>
              <w:right w:val="single" w:sz="4" w:space="0" w:color="auto"/>
            </w:tcBorders>
            <w:shd w:val="clear" w:color="auto" w:fill="auto"/>
            <w:noWrap/>
            <w:vAlign w:val="bottom"/>
            <w:hideMark/>
          </w:tcPr>
          <w:p w14:paraId="72EA9DE7"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22.49</w:t>
            </w:r>
          </w:p>
        </w:tc>
        <w:tc>
          <w:tcPr>
            <w:tcW w:w="828" w:type="dxa"/>
            <w:tcBorders>
              <w:top w:val="nil"/>
              <w:left w:val="nil"/>
              <w:bottom w:val="single" w:sz="4" w:space="0" w:color="auto"/>
              <w:right w:val="single" w:sz="4" w:space="0" w:color="auto"/>
            </w:tcBorders>
            <w:shd w:val="clear" w:color="auto" w:fill="auto"/>
            <w:noWrap/>
            <w:vAlign w:val="bottom"/>
            <w:hideMark/>
          </w:tcPr>
          <w:p w14:paraId="2DB8AA92"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22.99</w:t>
            </w:r>
          </w:p>
        </w:tc>
        <w:tc>
          <w:tcPr>
            <w:tcW w:w="828" w:type="dxa"/>
            <w:tcBorders>
              <w:top w:val="nil"/>
              <w:left w:val="nil"/>
              <w:bottom w:val="single" w:sz="4" w:space="0" w:color="auto"/>
              <w:right w:val="single" w:sz="4" w:space="0" w:color="auto"/>
            </w:tcBorders>
            <w:shd w:val="clear" w:color="auto" w:fill="auto"/>
            <w:noWrap/>
            <w:vAlign w:val="bottom"/>
            <w:hideMark/>
          </w:tcPr>
          <w:p w14:paraId="20745C10"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26.39</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2AFC8E0E" w14:textId="6F3B1B61"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25.32</w:t>
            </w:r>
          </w:p>
        </w:tc>
        <w:tc>
          <w:tcPr>
            <w:tcW w:w="828" w:type="dxa"/>
            <w:tcBorders>
              <w:top w:val="nil"/>
              <w:left w:val="nil"/>
              <w:bottom w:val="single" w:sz="4" w:space="0" w:color="auto"/>
              <w:right w:val="single" w:sz="4" w:space="0" w:color="auto"/>
            </w:tcBorders>
            <w:shd w:val="clear" w:color="auto" w:fill="auto"/>
            <w:noWrap/>
            <w:vAlign w:val="bottom"/>
          </w:tcPr>
          <w:p w14:paraId="35E28A6D" w14:textId="49963A78"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25.92</w:t>
            </w:r>
          </w:p>
        </w:tc>
        <w:tc>
          <w:tcPr>
            <w:tcW w:w="828" w:type="dxa"/>
            <w:tcBorders>
              <w:top w:val="nil"/>
              <w:left w:val="nil"/>
              <w:bottom w:val="single" w:sz="4" w:space="0" w:color="auto"/>
              <w:right w:val="single" w:sz="8" w:space="0" w:color="auto"/>
            </w:tcBorders>
            <w:shd w:val="clear" w:color="auto" w:fill="auto"/>
            <w:noWrap/>
            <w:vAlign w:val="bottom"/>
          </w:tcPr>
          <w:p w14:paraId="4EE53B2F" w14:textId="234DEC88"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30.02</w:t>
            </w:r>
          </w:p>
        </w:tc>
      </w:tr>
      <w:tr w:rsidR="0095048B" w:rsidRPr="00CC2FE2" w14:paraId="04B81B58"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17E0544A"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4</w:t>
            </w:r>
          </w:p>
        </w:tc>
        <w:tc>
          <w:tcPr>
            <w:tcW w:w="828" w:type="dxa"/>
            <w:tcBorders>
              <w:top w:val="nil"/>
              <w:left w:val="nil"/>
              <w:bottom w:val="single" w:sz="4" w:space="0" w:color="auto"/>
              <w:right w:val="single" w:sz="4" w:space="0" w:color="auto"/>
            </w:tcBorders>
            <w:shd w:val="clear" w:color="auto" w:fill="auto"/>
            <w:noWrap/>
            <w:vAlign w:val="bottom"/>
            <w:hideMark/>
          </w:tcPr>
          <w:p w14:paraId="140E4692"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22.13</w:t>
            </w:r>
          </w:p>
        </w:tc>
        <w:tc>
          <w:tcPr>
            <w:tcW w:w="828" w:type="dxa"/>
            <w:tcBorders>
              <w:top w:val="nil"/>
              <w:left w:val="nil"/>
              <w:bottom w:val="single" w:sz="4" w:space="0" w:color="auto"/>
              <w:right w:val="single" w:sz="4" w:space="0" w:color="auto"/>
            </w:tcBorders>
            <w:shd w:val="clear" w:color="auto" w:fill="auto"/>
            <w:noWrap/>
            <w:vAlign w:val="bottom"/>
            <w:hideMark/>
          </w:tcPr>
          <w:p w14:paraId="02B5FE8C"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22.53</w:t>
            </w:r>
          </w:p>
        </w:tc>
        <w:tc>
          <w:tcPr>
            <w:tcW w:w="828" w:type="dxa"/>
            <w:tcBorders>
              <w:top w:val="nil"/>
              <w:left w:val="nil"/>
              <w:bottom w:val="single" w:sz="4" w:space="0" w:color="auto"/>
              <w:right w:val="single" w:sz="4" w:space="0" w:color="auto"/>
            </w:tcBorders>
            <w:shd w:val="clear" w:color="auto" w:fill="auto"/>
            <w:noWrap/>
            <w:vAlign w:val="bottom"/>
            <w:hideMark/>
          </w:tcPr>
          <w:p w14:paraId="1AF2FA7B"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25.43</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76800E4F" w14:textId="7F77D633"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23.17</w:t>
            </w:r>
          </w:p>
        </w:tc>
        <w:tc>
          <w:tcPr>
            <w:tcW w:w="828" w:type="dxa"/>
            <w:tcBorders>
              <w:top w:val="nil"/>
              <w:left w:val="nil"/>
              <w:bottom w:val="single" w:sz="4" w:space="0" w:color="auto"/>
              <w:right w:val="single" w:sz="4" w:space="0" w:color="auto"/>
            </w:tcBorders>
            <w:shd w:val="clear" w:color="auto" w:fill="auto"/>
            <w:noWrap/>
            <w:vAlign w:val="bottom"/>
          </w:tcPr>
          <w:p w14:paraId="29B1E470" w14:textId="33615698"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23.67</w:t>
            </w:r>
          </w:p>
        </w:tc>
        <w:tc>
          <w:tcPr>
            <w:tcW w:w="828" w:type="dxa"/>
            <w:tcBorders>
              <w:top w:val="nil"/>
              <w:left w:val="nil"/>
              <w:bottom w:val="single" w:sz="4" w:space="0" w:color="auto"/>
              <w:right w:val="single" w:sz="8" w:space="0" w:color="auto"/>
            </w:tcBorders>
            <w:shd w:val="clear" w:color="auto" w:fill="auto"/>
            <w:noWrap/>
            <w:vAlign w:val="bottom"/>
          </w:tcPr>
          <w:p w14:paraId="28955A5B" w14:textId="3843C6A2"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26.77</w:t>
            </w:r>
          </w:p>
        </w:tc>
      </w:tr>
      <w:tr w:rsidR="0095048B" w:rsidRPr="00CC2FE2" w14:paraId="1EB209EB"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25FDC0FC"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5</w:t>
            </w:r>
          </w:p>
        </w:tc>
        <w:tc>
          <w:tcPr>
            <w:tcW w:w="828" w:type="dxa"/>
            <w:tcBorders>
              <w:top w:val="nil"/>
              <w:left w:val="nil"/>
              <w:bottom w:val="single" w:sz="4" w:space="0" w:color="auto"/>
              <w:right w:val="single" w:sz="4" w:space="0" w:color="auto"/>
            </w:tcBorders>
            <w:shd w:val="clear" w:color="auto" w:fill="auto"/>
            <w:noWrap/>
            <w:vAlign w:val="bottom"/>
            <w:hideMark/>
          </w:tcPr>
          <w:p w14:paraId="12E13800"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23.27</w:t>
            </w:r>
          </w:p>
        </w:tc>
        <w:tc>
          <w:tcPr>
            <w:tcW w:w="828" w:type="dxa"/>
            <w:tcBorders>
              <w:top w:val="nil"/>
              <w:left w:val="nil"/>
              <w:bottom w:val="single" w:sz="4" w:space="0" w:color="auto"/>
              <w:right w:val="single" w:sz="4" w:space="0" w:color="auto"/>
            </w:tcBorders>
            <w:shd w:val="clear" w:color="auto" w:fill="auto"/>
            <w:noWrap/>
            <w:vAlign w:val="bottom"/>
            <w:hideMark/>
          </w:tcPr>
          <w:p w14:paraId="652E112B"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23.87</w:t>
            </w:r>
          </w:p>
        </w:tc>
        <w:tc>
          <w:tcPr>
            <w:tcW w:w="828" w:type="dxa"/>
            <w:tcBorders>
              <w:top w:val="nil"/>
              <w:left w:val="nil"/>
              <w:bottom w:val="single" w:sz="4" w:space="0" w:color="auto"/>
              <w:right w:val="single" w:sz="4" w:space="0" w:color="auto"/>
            </w:tcBorders>
            <w:shd w:val="clear" w:color="auto" w:fill="auto"/>
            <w:noWrap/>
            <w:vAlign w:val="bottom"/>
            <w:hideMark/>
          </w:tcPr>
          <w:p w14:paraId="33558F2A"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27.37</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7462115A" w14:textId="1B27FE49"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24.92</w:t>
            </w:r>
          </w:p>
        </w:tc>
        <w:tc>
          <w:tcPr>
            <w:tcW w:w="828" w:type="dxa"/>
            <w:tcBorders>
              <w:top w:val="nil"/>
              <w:left w:val="nil"/>
              <w:bottom w:val="single" w:sz="4" w:space="0" w:color="auto"/>
              <w:right w:val="single" w:sz="4" w:space="0" w:color="auto"/>
            </w:tcBorders>
            <w:shd w:val="clear" w:color="auto" w:fill="auto"/>
            <w:noWrap/>
            <w:vAlign w:val="bottom"/>
          </w:tcPr>
          <w:p w14:paraId="71409464" w14:textId="6852EA4B"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25.52</w:t>
            </w:r>
          </w:p>
        </w:tc>
        <w:tc>
          <w:tcPr>
            <w:tcW w:w="828" w:type="dxa"/>
            <w:tcBorders>
              <w:top w:val="nil"/>
              <w:left w:val="nil"/>
              <w:bottom w:val="single" w:sz="4" w:space="0" w:color="auto"/>
              <w:right w:val="single" w:sz="8" w:space="0" w:color="auto"/>
            </w:tcBorders>
            <w:shd w:val="clear" w:color="auto" w:fill="auto"/>
            <w:noWrap/>
            <w:vAlign w:val="bottom"/>
          </w:tcPr>
          <w:p w14:paraId="5589B358" w14:textId="4FF32CCA"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29.32</w:t>
            </w:r>
          </w:p>
        </w:tc>
      </w:tr>
      <w:tr w:rsidR="0095048B" w:rsidRPr="00CC2FE2" w14:paraId="2516B96A"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2F3332C5"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6</w:t>
            </w:r>
          </w:p>
        </w:tc>
        <w:tc>
          <w:tcPr>
            <w:tcW w:w="828" w:type="dxa"/>
            <w:tcBorders>
              <w:top w:val="nil"/>
              <w:left w:val="nil"/>
              <w:bottom w:val="single" w:sz="4" w:space="0" w:color="auto"/>
              <w:right w:val="single" w:sz="4" w:space="0" w:color="auto"/>
            </w:tcBorders>
            <w:shd w:val="clear" w:color="auto" w:fill="auto"/>
            <w:noWrap/>
            <w:vAlign w:val="bottom"/>
            <w:hideMark/>
          </w:tcPr>
          <w:p w14:paraId="5A2F8475"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19.74</w:t>
            </w:r>
          </w:p>
        </w:tc>
        <w:tc>
          <w:tcPr>
            <w:tcW w:w="828" w:type="dxa"/>
            <w:tcBorders>
              <w:top w:val="nil"/>
              <w:left w:val="nil"/>
              <w:bottom w:val="single" w:sz="4" w:space="0" w:color="auto"/>
              <w:right w:val="single" w:sz="4" w:space="0" w:color="auto"/>
            </w:tcBorders>
            <w:shd w:val="clear" w:color="auto" w:fill="auto"/>
            <w:noWrap/>
            <w:vAlign w:val="bottom"/>
            <w:hideMark/>
          </w:tcPr>
          <w:p w14:paraId="6BF974FC"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20.14</w:t>
            </w:r>
          </w:p>
        </w:tc>
        <w:tc>
          <w:tcPr>
            <w:tcW w:w="828" w:type="dxa"/>
            <w:tcBorders>
              <w:top w:val="nil"/>
              <w:left w:val="nil"/>
              <w:bottom w:val="single" w:sz="4" w:space="0" w:color="auto"/>
              <w:right w:val="single" w:sz="4" w:space="0" w:color="auto"/>
            </w:tcBorders>
            <w:shd w:val="clear" w:color="auto" w:fill="auto"/>
            <w:noWrap/>
            <w:vAlign w:val="bottom"/>
            <w:hideMark/>
          </w:tcPr>
          <w:p w14:paraId="5C09EABF"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22.24</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037F7D54" w14:textId="3F0A30A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22.24</w:t>
            </w:r>
          </w:p>
        </w:tc>
        <w:tc>
          <w:tcPr>
            <w:tcW w:w="828" w:type="dxa"/>
            <w:tcBorders>
              <w:top w:val="nil"/>
              <w:left w:val="nil"/>
              <w:bottom w:val="single" w:sz="4" w:space="0" w:color="auto"/>
              <w:right w:val="single" w:sz="4" w:space="0" w:color="auto"/>
            </w:tcBorders>
            <w:shd w:val="clear" w:color="auto" w:fill="auto"/>
            <w:noWrap/>
            <w:vAlign w:val="bottom"/>
          </w:tcPr>
          <w:p w14:paraId="4CF7AE1F" w14:textId="04F94665"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22.64</w:t>
            </w:r>
          </w:p>
        </w:tc>
        <w:tc>
          <w:tcPr>
            <w:tcW w:w="828" w:type="dxa"/>
            <w:tcBorders>
              <w:top w:val="nil"/>
              <w:left w:val="nil"/>
              <w:bottom w:val="single" w:sz="4" w:space="0" w:color="auto"/>
              <w:right w:val="single" w:sz="8" w:space="0" w:color="auto"/>
            </w:tcBorders>
            <w:shd w:val="clear" w:color="auto" w:fill="auto"/>
            <w:noWrap/>
            <w:vAlign w:val="bottom"/>
          </w:tcPr>
          <w:p w14:paraId="54DFB45A" w14:textId="6A0E4E5B"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25.34</w:t>
            </w:r>
          </w:p>
        </w:tc>
      </w:tr>
      <w:tr w:rsidR="0095048B" w:rsidRPr="00CC2FE2" w14:paraId="02B5BB6F"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73D3CD61"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7</w:t>
            </w:r>
          </w:p>
        </w:tc>
        <w:tc>
          <w:tcPr>
            <w:tcW w:w="828" w:type="dxa"/>
            <w:tcBorders>
              <w:top w:val="nil"/>
              <w:left w:val="nil"/>
              <w:bottom w:val="single" w:sz="4" w:space="0" w:color="auto"/>
              <w:right w:val="single" w:sz="4" w:space="0" w:color="auto"/>
            </w:tcBorders>
            <w:shd w:val="clear" w:color="auto" w:fill="auto"/>
            <w:noWrap/>
            <w:vAlign w:val="bottom"/>
            <w:hideMark/>
          </w:tcPr>
          <w:p w14:paraId="1F7AF315"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14.00</w:t>
            </w:r>
          </w:p>
        </w:tc>
        <w:tc>
          <w:tcPr>
            <w:tcW w:w="828" w:type="dxa"/>
            <w:tcBorders>
              <w:top w:val="nil"/>
              <w:left w:val="nil"/>
              <w:bottom w:val="single" w:sz="4" w:space="0" w:color="auto"/>
              <w:right w:val="single" w:sz="4" w:space="0" w:color="auto"/>
            </w:tcBorders>
            <w:shd w:val="clear" w:color="auto" w:fill="auto"/>
            <w:noWrap/>
            <w:vAlign w:val="bottom"/>
            <w:hideMark/>
          </w:tcPr>
          <w:p w14:paraId="4ACC3562"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14.20</w:t>
            </w:r>
          </w:p>
        </w:tc>
        <w:tc>
          <w:tcPr>
            <w:tcW w:w="828" w:type="dxa"/>
            <w:tcBorders>
              <w:top w:val="nil"/>
              <w:left w:val="nil"/>
              <w:bottom w:val="single" w:sz="4" w:space="0" w:color="auto"/>
              <w:right w:val="single" w:sz="4" w:space="0" w:color="auto"/>
            </w:tcBorders>
            <w:shd w:val="clear" w:color="auto" w:fill="auto"/>
            <w:noWrap/>
            <w:vAlign w:val="bottom"/>
            <w:hideMark/>
          </w:tcPr>
          <w:p w14:paraId="1728D8C1"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15.10</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15102A06" w14:textId="41E0E5B4"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18.88</w:t>
            </w:r>
          </w:p>
        </w:tc>
        <w:tc>
          <w:tcPr>
            <w:tcW w:w="828" w:type="dxa"/>
            <w:tcBorders>
              <w:top w:val="nil"/>
              <w:left w:val="nil"/>
              <w:bottom w:val="single" w:sz="4" w:space="0" w:color="auto"/>
              <w:right w:val="single" w:sz="4" w:space="0" w:color="auto"/>
            </w:tcBorders>
            <w:shd w:val="clear" w:color="auto" w:fill="auto"/>
            <w:noWrap/>
            <w:vAlign w:val="bottom"/>
          </w:tcPr>
          <w:p w14:paraId="2828EDB7" w14:textId="6BD912C3"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19.18</w:t>
            </w:r>
          </w:p>
        </w:tc>
        <w:tc>
          <w:tcPr>
            <w:tcW w:w="828" w:type="dxa"/>
            <w:tcBorders>
              <w:top w:val="nil"/>
              <w:left w:val="nil"/>
              <w:bottom w:val="single" w:sz="4" w:space="0" w:color="auto"/>
              <w:right w:val="single" w:sz="8" w:space="0" w:color="auto"/>
            </w:tcBorders>
            <w:shd w:val="clear" w:color="auto" w:fill="auto"/>
            <w:noWrap/>
            <w:vAlign w:val="bottom"/>
          </w:tcPr>
          <w:p w14:paraId="45344E89" w14:textId="01B1C405"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21.38</w:t>
            </w:r>
          </w:p>
        </w:tc>
      </w:tr>
      <w:tr w:rsidR="0095048B" w:rsidRPr="00CC2FE2" w14:paraId="5B9EE180"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10E446C0"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8</w:t>
            </w:r>
          </w:p>
        </w:tc>
        <w:tc>
          <w:tcPr>
            <w:tcW w:w="828" w:type="dxa"/>
            <w:tcBorders>
              <w:top w:val="nil"/>
              <w:left w:val="nil"/>
              <w:bottom w:val="single" w:sz="4" w:space="0" w:color="auto"/>
              <w:right w:val="single" w:sz="4" w:space="0" w:color="auto"/>
            </w:tcBorders>
            <w:shd w:val="clear" w:color="auto" w:fill="auto"/>
            <w:noWrap/>
            <w:vAlign w:val="bottom"/>
            <w:hideMark/>
          </w:tcPr>
          <w:p w14:paraId="207AFAC9"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17.82</w:t>
            </w:r>
          </w:p>
        </w:tc>
        <w:tc>
          <w:tcPr>
            <w:tcW w:w="828" w:type="dxa"/>
            <w:tcBorders>
              <w:top w:val="nil"/>
              <w:left w:val="nil"/>
              <w:bottom w:val="single" w:sz="4" w:space="0" w:color="auto"/>
              <w:right w:val="single" w:sz="4" w:space="0" w:color="auto"/>
            </w:tcBorders>
            <w:shd w:val="clear" w:color="auto" w:fill="auto"/>
            <w:noWrap/>
            <w:vAlign w:val="bottom"/>
            <w:hideMark/>
          </w:tcPr>
          <w:p w14:paraId="28F3C2FE"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18.02</w:t>
            </w:r>
          </w:p>
        </w:tc>
        <w:tc>
          <w:tcPr>
            <w:tcW w:w="828" w:type="dxa"/>
            <w:tcBorders>
              <w:top w:val="nil"/>
              <w:left w:val="nil"/>
              <w:bottom w:val="single" w:sz="4" w:space="0" w:color="auto"/>
              <w:right w:val="single" w:sz="4" w:space="0" w:color="auto"/>
            </w:tcBorders>
            <w:shd w:val="clear" w:color="auto" w:fill="auto"/>
            <w:noWrap/>
            <w:vAlign w:val="bottom"/>
            <w:hideMark/>
          </w:tcPr>
          <w:p w14:paraId="2A8C592D"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19.32</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6545D116" w14:textId="1BB9ACFD"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19.90</w:t>
            </w:r>
          </w:p>
        </w:tc>
        <w:tc>
          <w:tcPr>
            <w:tcW w:w="828" w:type="dxa"/>
            <w:tcBorders>
              <w:top w:val="nil"/>
              <w:left w:val="nil"/>
              <w:bottom w:val="single" w:sz="4" w:space="0" w:color="auto"/>
              <w:right w:val="single" w:sz="4" w:space="0" w:color="auto"/>
            </w:tcBorders>
            <w:shd w:val="clear" w:color="auto" w:fill="auto"/>
            <w:noWrap/>
            <w:vAlign w:val="bottom"/>
          </w:tcPr>
          <w:p w14:paraId="42732C9B" w14:textId="3D2E3018"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20.20</w:t>
            </w:r>
          </w:p>
        </w:tc>
        <w:tc>
          <w:tcPr>
            <w:tcW w:w="828" w:type="dxa"/>
            <w:tcBorders>
              <w:top w:val="nil"/>
              <w:left w:val="nil"/>
              <w:bottom w:val="single" w:sz="4" w:space="0" w:color="auto"/>
              <w:right w:val="single" w:sz="8" w:space="0" w:color="auto"/>
            </w:tcBorders>
            <w:shd w:val="clear" w:color="auto" w:fill="auto"/>
            <w:noWrap/>
            <w:vAlign w:val="bottom"/>
          </w:tcPr>
          <w:p w14:paraId="57831A90" w14:textId="2FF7CC75"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22.10</w:t>
            </w:r>
          </w:p>
        </w:tc>
      </w:tr>
      <w:tr w:rsidR="0095048B" w:rsidRPr="00CC2FE2" w14:paraId="3F941038"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793DC782"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9</w:t>
            </w:r>
          </w:p>
        </w:tc>
        <w:tc>
          <w:tcPr>
            <w:tcW w:w="828" w:type="dxa"/>
            <w:tcBorders>
              <w:top w:val="nil"/>
              <w:left w:val="nil"/>
              <w:bottom w:val="single" w:sz="4" w:space="0" w:color="auto"/>
              <w:right w:val="single" w:sz="4" w:space="0" w:color="auto"/>
            </w:tcBorders>
            <w:shd w:val="clear" w:color="auto" w:fill="auto"/>
            <w:noWrap/>
            <w:vAlign w:val="bottom"/>
            <w:hideMark/>
          </w:tcPr>
          <w:p w14:paraId="521BC887"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20.28</w:t>
            </w:r>
          </w:p>
        </w:tc>
        <w:tc>
          <w:tcPr>
            <w:tcW w:w="828" w:type="dxa"/>
            <w:tcBorders>
              <w:top w:val="nil"/>
              <w:left w:val="nil"/>
              <w:bottom w:val="single" w:sz="4" w:space="0" w:color="auto"/>
              <w:right w:val="single" w:sz="4" w:space="0" w:color="auto"/>
            </w:tcBorders>
            <w:shd w:val="clear" w:color="auto" w:fill="auto"/>
            <w:noWrap/>
            <w:vAlign w:val="bottom"/>
            <w:hideMark/>
          </w:tcPr>
          <w:p w14:paraId="0EE8B817"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20.58</w:t>
            </w:r>
          </w:p>
        </w:tc>
        <w:tc>
          <w:tcPr>
            <w:tcW w:w="828" w:type="dxa"/>
            <w:tcBorders>
              <w:top w:val="nil"/>
              <w:left w:val="nil"/>
              <w:bottom w:val="single" w:sz="4" w:space="0" w:color="auto"/>
              <w:right w:val="single" w:sz="4" w:space="0" w:color="auto"/>
            </w:tcBorders>
            <w:shd w:val="clear" w:color="auto" w:fill="auto"/>
            <w:noWrap/>
            <w:vAlign w:val="bottom"/>
            <w:hideMark/>
          </w:tcPr>
          <w:p w14:paraId="10EB040E"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22.58</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23073B52" w14:textId="506B5FC6"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22.17</w:t>
            </w:r>
          </w:p>
        </w:tc>
        <w:tc>
          <w:tcPr>
            <w:tcW w:w="828" w:type="dxa"/>
            <w:tcBorders>
              <w:top w:val="nil"/>
              <w:left w:val="nil"/>
              <w:bottom w:val="single" w:sz="4" w:space="0" w:color="auto"/>
              <w:right w:val="single" w:sz="4" w:space="0" w:color="auto"/>
            </w:tcBorders>
            <w:shd w:val="clear" w:color="auto" w:fill="auto"/>
            <w:noWrap/>
            <w:vAlign w:val="bottom"/>
          </w:tcPr>
          <w:p w14:paraId="677B6F09" w14:textId="4245FC68"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22.47</w:t>
            </w:r>
          </w:p>
        </w:tc>
        <w:tc>
          <w:tcPr>
            <w:tcW w:w="828" w:type="dxa"/>
            <w:tcBorders>
              <w:top w:val="nil"/>
              <w:left w:val="nil"/>
              <w:bottom w:val="single" w:sz="4" w:space="0" w:color="auto"/>
              <w:right w:val="single" w:sz="8" w:space="0" w:color="auto"/>
            </w:tcBorders>
            <w:shd w:val="clear" w:color="auto" w:fill="auto"/>
            <w:noWrap/>
            <w:vAlign w:val="bottom"/>
          </w:tcPr>
          <w:p w14:paraId="055F9998" w14:textId="11F0F495"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24.87</w:t>
            </w:r>
          </w:p>
        </w:tc>
      </w:tr>
      <w:tr w:rsidR="0095048B" w:rsidRPr="00CC2FE2" w14:paraId="04D31BF5"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2E3F106F"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10</w:t>
            </w:r>
          </w:p>
        </w:tc>
        <w:tc>
          <w:tcPr>
            <w:tcW w:w="828" w:type="dxa"/>
            <w:tcBorders>
              <w:top w:val="nil"/>
              <w:left w:val="nil"/>
              <w:bottom w:val="single" w:sz="4" w:space="0" w:color="auto"/>
              <w:right w:val="single" w:sz="4" w:space="0" w:color="auto"/>
            </w:tcBorders>
            <w:shd w:val="clear" w:color="auto" w:fill="auto"/>
            <w:noWrap/>
            <w:vAlign w:val="bottom"/>
            <w:hideMark/>
          </w:tcPr>
          <w:p w14:paraId="44662EDE"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20.48</w:t>
            </w:r>
          </w:p>
        </w:tc>
        <w:tc>
          <w:tcPr>
            <w:tcW w:w="828" w:type="dxa"/>
            <w:tcBorders>
              <w:top w:val="nil"/>
              <w:left w:val="nil"/>
              <w:bottom w:val="single" w:sz="4" w:space="0" w:color="auto"/>
              <w:right w:val="single" w:sz="4" w:space="0" w:color="auto"/>
            </w:tcBorders>
            <w:shd w:val="clear" w:color="auto" w:fill="auto"/>
            <w:noWrap/>
            <w:vAlign w:val="bottom"/>
            <w:hideMark/>
          </w:tcPr>
          <w:p w14:paraId="1F20CB80"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20.68</w:t>
            </w:r>
          </w:p>
        </w:tc>
        <w:tc>
          <w:tcPr>
            <w:tcW w:w="828" w:type="dxa"/>
            <w:tcBorders>
              <w:top w:val="nil"/>
              <w:left w:val="nil"/>
              <w:bottom w:val="single" w:sz="4" w:space="0" w:color="auto"/>
              <w:right w:val="single" w:sz="4" w:space="0" w:color="auto"/>
            </w:tcBorders>
            <w:shd w:val="clear" w:color="auto" w:fill="auto"/>
            <w:noWrap/>
            <w:vAlign w:val="bottom"/>
            <w:hideMark/>
          </w:tcPr>
          <w:p w14:paraId="482BA09A"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22.68</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4CBD0923" w14:textId="63E3A09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21.49</w:t>
            </w:r>
          </w:p>
        </w:tc>
        <w:tc>
          <w:tcPr>
            <w:tcW w:w="828" w:type="dxa"/>
            <w:tcBorders>
              <w:top w:val="nil"/>
              <w:left w:val="nil"/>
              <w:bottom w:val="single" w:sz="4" w:space="0" w:color="auto"/>
              <w:right w:val="single" w:sz="4" w:space="0" w:color="auto"/>
            </w:tcBorders>
            <w:shd w:val="clear" w:color="auto" w:fill="auto"/>
            <w:noWrap/>
            <w:vAlign w:val="bottom"/>
          </w:tcPr>
          <w:p w14:paraId="0B1471B7" w14:textId="2E949DFE"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21.89</w:t>
            </w:r>
          </w:p>
        </w:tc>
        <w:tc>
          <w:tcPr>
            <w:tcW w:w="828" w:type="dxa"/>
            <w:tcBorders>
              <w:top w:val="nil"/>
              <w:left w:val="nil"/>
              <w:bottom w:val="single" w:sz="4" w:space="0" w:color="auto"/>
              <w:right w:val="single" w:sz="8" w:space="0" w:color="auto"/>
            </w:tcBorders>
            <w:shd w:val="clear" w:color="auto" w:fill="auto"/>
            <w:noWrap/>
            <w:vAlign w:val="bottom"/>
          </w:tcPr>
          <w:p w14:paraId="2A5B1F79" w14:textId="167DEAA6"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24.09</w:t>
            </w:r>
          </w:p>
        </w:tc>
      </w:tr>
      <w:tr w:rsidR="0095048B" w:rsidRPr="00CC2FE2" w14:paraId="7C0FFABA"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31E445EB"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11</w:t>
            </w:r>
          </w:p>
        </w:tc>
        <w:tc>
          <w:tcPr>
            <w:tcW w:w="828" w:type="dxa"/>
            <w:tcBorders>
              <w:top w:val="nil"/>
              <w:left w:val="nil"/>
              <w:bottom w:val="single" w:sz="4" w:space="0" w:color="auto"/>
              <w:right w:val="single" w:sz="4" w:space="0" w:color="auto"/>
            </w:tcBorders>
            <w:shd w:val="clear" w:color="auto" w:fill="auto"/>
            <w:noWrap/>
            <w:vAlign w:val="bottom"/>
            <w:hideMark/>
          </w:tcPr>
          <w:p w14:paraId="1D5B1FE4"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25.14</w:t>
            </w:r>
          </w:p>
        </w:tc>
        <w:tc>
          <w:tcPr>
            <w:tcW w:w="828" w:type="dxa"/>
            <w:tcBorders>
              <w:top w:val="nil"/>
              <w:left w:val="nil"/>
              <w:bottom w:val="single" w:sz="4" w:space="0" w:color="auto"/>
              <w:right w:val="single" w:sz="4" w:space="0" w:color="auto"/>
            </w:tcBorders>
            <w:shd w:val="clear" w:color="auto" w:fill="auto"/>
            <w:noWrap/>
            <w:vAlign w:val="bottom"/>
            <w:hideMark/>
          </w:tcPr>
          <w:p w14:paraId="4BE3274C"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25.64</w:t>
            </w:r>
          </w:p>
        </w:tc>
        <w:tc>
          <w:tcPr>
            <w:tcW w:w="828" w:type="dxa"/>
            <w:tcBorders>
              <w:top w:val="nil"/>
              <w:left w:val="nil"/>
              <w:bottom w:val="single" w:sz="4" w:space="0" w:color="auto"/>
              <w:right w:val="single" w:sz="4" w:space="0" w:color="auto"/>
            </w:tcBorders>
            <w:shd w:val="clear" w:color="auto" w:fill="auto"/>
            <w:noWrap/>
            <w:vAlign w:val="bottom"/>
            <w:hideMark/>
          </w:tcPr>
          <w:p w14:paraId="646774A9"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28.94</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6FF3605E" w14:textId="779F9FD1"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24.68</w:t>
            </w:r>
          </w:p>
        </w:tc>
        <w:tc>
          <w:tcPr>
            <w:tcW w:w="828" w:type="dxa"/>
            <w:tcBorders>
              <w:top w:val="nil"/>
              <w:left w:val="nil"/>
              <w:bottom w:val="single" w:sz="4" w:space="0" w:color="auto"/>
              <w:right w:val="single" w:sz="4" w:space="0" w:color="auto"/>
            </w:tcBorders>
            <w:shd w:val="clear" w:color="auto" w:fill="auto"/>
            <w:noWrap/>
            <w:vAlign w:val="bottom"/>
          </w:tcPr>
          <w:p w14:paraId="66C4E258" w14:textId="41C31A00"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25.18</w:t>
            </w:r>
          </w:p>
        </w:tc>
        <w:tc>
          <w:tcPr>
            <w:tcW w:w="828" w:type="dxa"/>
            <w:tcBorders>
              <w:top w:val="nil"/>
              <w:left w:val="nil"/>
              <w:bottom w:val="single" w:sz="4" w:space="0" w:color="auto"/>
              <w:right w:val="single" w:sz="8" w:space="0" w:color="auto"/>
            </w:tcBorders>
            <w:shd w:val="clear" w:color="auto" w:fill="auto"/>
            <w:noWrap/>
            <w:vAlign w:val="bottom"/>
          </w:tcPr>
          <w:p w14:paraId="2A2C2EE6" w14:textId="74C93C40"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28.28</w:t>
            </w:r>
          </w:p>
        </w:tc>
      </w:tr>
      <w:tr w:rsidR="0095048B" w:rsidRPr="00CC2FE2" w14:paraId="323ECBAF"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0C12B539"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12</w:t>
            </w:r>
          </w:p>
        </w:tc>
        <w:tc>
          <w:tcPr>
            <w:tcW w:w="828" w:type="dxa"/>
            <w:tcBorders>
              <w:top w:val="nil"/>
              <w:left w:val="nil"/>
              <w:bottom w:val="single" w:sz="4" w:space="0" w:color="auto"/>
              <w:right w:val="single" w:sz="4" w:space="0" w:color="auto"/>
            </w:tcBorders>
            <w:shd w:val="clear" w:color="auto" w:fill="auto"/>
            <w:noWrap/>
            <w:vAlign w:val="bottom"/>
            <w:hideMark/>
          </w:tcPr>
          <w:p w14:paraId="44BF04BA"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24.18</w:t>
            </w:r>
          </w:p>
        </w:tc>
        <w:tc>
          <w:tcPr>
            <w:tcW w:w="828" w:type="dxa"/>
            <w:tcBorders>
              <w:top w:val="nil"/>
              <w:left w:val="nil"/>
              <w:bottom w:val="single" w:sz="4" w:space="0" w:color="auto"/>
              <w:right w:val="single" w:sz="4" w:space="0" w:color="auto"/>
            </w:tcBorders>
            <w:shd w:val="clear" w:color="auto" w:fill="auto"/>
            <w:noWrap/>
            <w:vAlign w:val="bottom"/>
            <w:hideMark/>
          </w:tcPr>
          <w:p w14:paraId="6F25362C"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24.68</w:t>
            </w:r>
          </w:p>
        </w:tc>
        <w:tc>
          <w:tcPr>
            <w:tcW w:w="828" w:type="dxa"/>
            <w:tcBorders>
              <w:top w:val="nil"/>
              <w:left w:val="nil"/>
              <w:bottom w:val="single" w:sz="4" w:space="0" w:color="auto"/>
              <w:right w:val="single" w:sz="4" w:space="0" w:color="auto"/>
            </w:tcBorders>
            <w:shd w:val="clear" w:color="auto" w:fill="auto"/>
            <w:noWrap/>
            <w:vAlign w:val="bottom"/>
            <w:hideMark/>
          </w:tcPr>
          <w:p w14:paraId="019C37B0"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27.98</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61111E99" w14:textId="671963AD"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23.92</w:t>
            </w:r>
          </w:p>
        </w:tc>
        <w:tc>
          <w:tcPr>
            <w:tcW w:w="828" w:type="dxa"/>
            <w:tcBorders>
              <w:top w:val="nil"/>
              <w:left w:val="nil"/>
              <w:bottom w:val="single" w:sz="4" w:space="0" w:color="auto"/>
              <w:right w:val="single" w:sz="4" w:space="0" w:color="auto"/>
            </w:tcBorders>
            <w:shd w:val="clear" w:color="auto" w:fill="auto"/>
            <w:noWrap/>
            <w:vAlign w:val="bottom"/>
          </w:tcPr>
          <w:p w14:paraId="68CFAE3F" w14:textId="5411CA93"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24.42</w:t>
            </w:r>
          </w:p>
        </w:tc>
        <w:tc>
          <w:tcPr>
            <w:tcW w:w="828" w:type="dxa"/>
            <w:tcBorders>
              <w:top w:val="nil"/>
              <w:left w:val="nil"/>
              <w:bottom w:val="single" w:sz="4" w:space="0" w:color="auto"/>
              <w:right w:val="single" w:sz="8" w:space="0" w:color="auto"/>
            </w:tcBorders>
            <w:shd w:val="clear" w:color="auto" w:fill="auto"/>
            <w:noWrap/>
            <w:vAlign w:val="bottom"/>
          </w:tcPr>
          <w:p w14:paraId="025C83F4" w14:textId="4995445D"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27.62</w:t>
            </w:r>
          </w:p>
        </w:tc>
      </w:tr>
      <w:tr w:rsidR="0095048B" w:rsidRPr="00CC2FE2" w14:paraId="5F03675B"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2E18BA37"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13</w:t>
            </w:r>
          </w:p>
        </w:tc>
        <w:tc>
          <w:tcPr>
            <w:tcW w:w="828" w:type="dxa"/>
            <w:tcBorders>
              <w:top w:val="nil"/>
              <w:left w:val="nil"/>
              <w:bottom w:val="single" w:sz="4" w:space="0" w:color="auto"/>
              <w:right w:val="single" w:sz="4" w:space="0" w:color="auto"/>
            </w:tcBorders>
            <w:shd w:val="clear" w:color="auto" w:fill="auto"/>
            <w:noWrap/>
            <w:vAlign w:val="bottom"/>
            <w:hideMark/>
          </w:tcPr>
          <w:p w14:paraId="05AC9EF5"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24.55</w:t>
            </w:r>
          </w:p>
        </w:tc>
        <w:tc>
          <w:tcPr>
            <w:tcW w:w="828" w:type="dxa"/>
            <w:tcBorders>
              <w:top w:val="nil"/>
              <w:left w:val="nil"/>
              <w:bottom w:val="single" w:sz="4" w:space="0" w:color="auto"/>
              <w:right w:val="single" w:sz="4" w:space="0" w:color="auto"/>
            </w:tcBorders>
            <w:shd w:val="clear" w:color="auto" w:fill="auto"/>
            <w:noWrap/>
            <w:vAlign w:val="bottom"/>
            <w:hideMark/>
          </w:tcPr>
          <w:p w14:paraId="4A5AE1B6"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24.95</w:t>
            </w:r>
          </w:p>
        </w:tc>
        <w:tc>
          <w:tcPr>
            <w:tcW w:w="828" w:type="dxa"/>
            <w:tcBorders>
              <w:top w:val="nil"/>
              <w:left w:val="nil"/>
              <w:bottom w:val="single" w:sz="4" w:space="0" w:color="auto"/>
              <w:right w:val="single" w:sz="4" w:space="0" w:color="auto"/>
            </w:tcBorders>
            <w:shd w:val="clear" w:color="auto" w:fill="auto"/>
            <w:noWrap/>
            <w:vAlign w:val="bottom"/>
            <w:hideMark/>
          </w:tcPr>
          <w:p w14:paraId="1B91F29D"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27.95</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49152F4D" w14:textId="7E6C9140"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24.68</w:t>
            </w:r>
          </w:p>
        </w:tc>
        <w:tc>
          <w:tcPr>
            <w:tcW w:w="828" w:type="dxa"/>
            <w:tcBorders>
              <w:top w:val="nil"/>
              <w:left w:val="nil"/>
              <w:bottom w:val="single" w:sz="4" w:space="0" w:color="auto"/>
              <w:right w:val="single" w:sz="4" w:space="0" w:color="auto"/>
            </w:tcBorders>
            <w:shd w:val="clear" w:color="auto" w:fill="auto"/>
            <w:noWrap/>
            <w:vAlign w:val="bottom"/>
          </w:tcPr>
          <w:p w14:paraId="4CC474A3" w14:textId="260D52EA"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25.18</w:t>
            </w:r>
          </w:p>
        </w:tc>
        <w:tc>
          <w:tcPr>
            <w:tcW w:w="828" w:type="dxa"/>
            <w:tcBorders>
              <w:top w:val="nil"/>
              <w:left w:val="nil"/>
              <w:bottom w:val="single" w:sz="4" w:space="0" w:color="auto"/>
              <w:right w:val="single" w:sz="8" w:space="0" w:color="auto"/>
            </w:tcBorders>
            <w:shd w:val="clear" w:color="auto" w:fill="auto"/>
            <w:noWrap/>
            <w:vAlign w:val="bottom"/>
          </w:tcPr>
          <w:p w14:paraId="27BB7EFD" w14:textId="6832AEDA"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28.18</w:t>
            </w:r>
          </w:p>
        </w:tc>
      </w:tr>
      <w:tr w:rsidR="0095048B" w:rsidRPr="00CC2FE2" w14:paraId="20B420B7"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20A0F7C9"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14</w:t>
            </w:r>
          </w:p>
        </w:tc>
        <w:tc>
          <w:tcPr>
            <w:tcW w:w="828" w:type="dxa"/>
            <w:tcBorders>
              <w:top w:val="nil"/>
              <w:left w:val="nil"/>
              <w:bottom w:val="single" w:sz="4" w:space="0" w:color="auto"/>
              <w:right w:val="single" w:sz="4" w:space="0" w:color="auto"/>
            </w:tcBorders>
            <w:shd w:val="clear" w:color="auto" w:fill="auto"/>
            <w:noWrap/>
            <w:vAlign w:val="bottom"/>
            <w:hideMark/>
          </w:tcPr>
          <w:p w14:paraId="5A4E98CF"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26.50</w:t>
            </w:r>
          </w:p>
        </w:tc>
        <w:tc>
          <w:tcPr>
            <w:tcW w:w="828" w:type="dxa"/>
            <w:tcBorders>
              <w:top w:val="nil"/>
              <w:left w:val="nil"/>
              <w:bottom w:val="single" w:sz="4" w:space="0" w:color="auto"/>
              <w:right w:val="single" w:sz="4" w:space="0" w:color="auto"/>
            </w:tcBorders>
            <w:shd w:val="clear" w:color="auto" w:fill="auto"/>
            <w:noWrap/>
            <w:vAlign w:val="bottom"/>
            <w:hideMark/>
          </w:tcPr>
          <w:p w14:paraId="14491F49"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27.10</w:t>
            </w:r>
          </w:p>
        </w:tc>
        <w:tc>
          <w:tcPr>
            <w:tcW w:w="828" w:type="dxa"/>
            <w:tcBorders>
              <w:top w:val="nil"/>
              <w:left w:val="nil"/>
              <w:bottom w:val="single" w:sz="4" w:space="0" w:color="auto"/>
              <w:right w:val="single" w:sz="4" w:space="0" w:color="auto"/>
            </w:tcBorders>
            <w:shd w:val="clear" w:color="auto" w:fill="auto"/>
            <w:noWrap/>
            <w:vAlign w:val="bottom"/>
            <w:hideMark/>
          </w:tcPr>
          <w:p w14:paraId="5441DE14"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30.70</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7DF185B2" w14:textId="7B6AC4D9"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23.96</w:t>
            </w:r>
          </w:p>
        </w:tc>
        <w:tc>
          <w:tcPr>
            <w:tcW w:w="828" w:type="dxa"/>
            <w:tcBorders>
              <w:top w:val="nil"/>
              <w:left w:val="nil"/>
              <w:bottom w:val="single" w:sz="4" w:space="0" w:color="auto"/>
              <w:right w:val="single" w:sz="4" w:space="0" w:color="auto"/>
            </w:tcBorders>
            <w:shd w:val="clear" w:color="auto" w:fill="auto"/>
            <w:noWrap/>
            <w:vAlign w:val="bottom"/>
          </w:tcPr>
          <w:p w14:paraId="35A2F51A" w14:textId="4A0EA900"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24.36</w:t>
            </w:r>
          </w:p>
        </w:tc>
        <w:tc>
          <w:tcPr>
            <w:tcW w:w="828" w:type="dxa"/>
            <w:tcBorders>
              <w:top w:val="nil"/>
              <w:left w:val="nil"/>
              <w:bottom w:val="single" w:sz="4" w:space="0" w:color="auto"/>
              <w:right w:val="single" w:sz="8" w:space="0" w:color="auto"/>
            </w:tcBorders>
            <w:shd w:val="clear" w:color="auto" w:fill="auto"/>
            <w:noWrap/>
            <w:vAlign w:val="bottom"/>
          </w:tcPr>
          <w:p w14:paraId="47A1AE9A" w14:textId="2F763BB2"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27.36</w:t>
            </w:r>
          </w:p>
        </w:tc>
      </w:tr>
      <w:tr w:rsidR="0095048B" w:rsidRPr="00CC2FE2" w14:paraId="41B4BB46"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3957CCFF"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15</w:t>
            </w:r>
          </w:p>
        </w:tc>
        <w:tc>
          <w:tcPr>
            <w:tcW w:w="828" w:type="dxa"/>
            <w:tcBorders>
              <w:top w:val="nil"/>
              <w:left w:val="nil"/>
              <w:bottom w:val="single" w:sz="4" w:space="0" w:color="auto"/>
              <w:right w:val="single" w:sz="4" w:space="0" w:color="auto"/>
            </w:tcBorders>
            <w:shd w:val="clear" w:color="auto" w:fill="auto"/>
            <w:noWrap/>
            <w:vAlign w:val="bottom"/>
            <w:hideMark/>
          </w:tcPr>
          <w:p w14:paraId="7860152C"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21.92</w:t>
            </w:r>
          </w:p>
        </w:tc>
        <w:tc>
          <w:tcPr>
            <w:tcW w:w="828" w:type="dxa"/>
            <w:tcBorders>
              <w:top w:val="nil"/>
              <w:left w:val="nil"/>
              <w:bottom w:val="single" w:sz="4" w:space="0" w:color="auto"/>
              <w:right w:val="single" w:sz="4" w:space="0" w:color="auto"/>
            </w:tcBorders>
            <w:shd w:val="clear" w:color="auto" w:fill="auto"/>
            <w:noWrap/>
            <w:vAlign w:val="bottom"/>
            <w:hideMark/>
          </w:tcPr>
          <w:p w14:paraId="19191E37"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22.12</w:t>
            </w:r>
          </w:p>
        </w:tc>
        <w:tc>
          <w:tcPr>
            <w:tcW w:w="828" w:type="dxa"/>
            <w:tcBorders>
              <w:top w:val="nil"/>
              <w:left w:val="nil"/>
              <w:bottom w:val="single" w:sz="4" w:space="0" w:color="auto"/>
              <w:right w:val="single" w:sz="4" w:space="0" w:color="auto"/>
            </w:tcBorders>
            <w:shd w:val="clear" w:color="auto" w:fill="auto"/>
            <w:noWrap/>
            <w:vAlign w:val="bottom"/>
            <w:hideMark/>
          </w:tcPr>
          <w:p w14:paraId="73A8E6BD"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23.22</w:t>
            </w:r>
          </w:p>
        </w:tc>
        <w:tc>
          <w:tcPr>
            <w:tcW w:w="828" w:type="dxa"/>
            <w:tcBorders>
              <w:top w:val="nil"/>
              <w:left w:val="single" w:sz="4" w:space="0" w:color="auto"/>
              <w:bottom w:val="single" w:sz="4" w:space="0" w:color="auto"/>
              <w:right w:val="single" w:sz="4" w:space="0" w:color="auto"/>
            </w:tcBorders>
            <w:shd w:val="clear" w:color="auto" w:fill="auto"/>
            <w:noWrap/>
            <w:vAlign w:val="bottom"/>
          </w:tcPr>
          <w:p w14:paraId="31A8DACB" w14:textId="65DCD535"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22.07</w:t>
            </w:r>
          </w:p>
        </w:tc>
        <w:tc>
          <w:tcPr>
            <w:tcW w:w="828" w:type="dxa"/>
            <w:tcBorders>
              <w:top w:val="nil"/>
              <w:left w:val="nil"/>
              <w:bottom w:val="single" w:sz="4" w:space="0" w:color="auto"/>
              <w:right w:val="single" w:sz="4" w:space="0" w:color="auto"/>
            </w:tcBorders>
            <w:shd w:val="clear" w:color="auto" w:fill="auto"/>
            <w:noWrap/>
            <w:vAlign w:val="bottom"/>
          </w:tcPr>
          <w:p w14:paraId="35DE7A95" w14:textId="63EC3F46"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22.17</w:t>
            </w:r>
          </w:p>
        </w:tc>
        <w:tc>
          <w:tcPr>
            <w:tcW w:w="828" w:type="dxa"/>
            <w:tcBorders>
              <w:top w:val="nil"/>
              <w:left w:val="nil"/>
              <w:bottom w:val="single" w:sz="4" w:space="0" w:color="auto"/>
              <w:right w:val="single" w:sz="8" w:space="0" w:color="auto"/>
            </w:tcBorders>
            <w:shd w:val="clear" w:color="auto" w:fill="auto"/>
            <w:noWrap/>
            <w:vAlign w:val="bottom"/>
          </w:tcPr>
          <w:p w14:paraId="331181FE" w14:textId="79444548"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23.37</w:t>
            </w:r>
          </w:p>
        </w:tc>
      </w:tr>
      <w:tr w:rsidR="0095048B" w:rsidRPr="00CC2FE2" w14:paraId="08C0304B" w14:textId="77777777" w:rsidTr="0095048B">
        <w:trPr>
          <w:trHeight w:val="222"/>
          <w:jc w:val="center"/>
        </w:trPr>
        <w:tc>
          <w:tcPr>
            <w:tcW w:w="483" w:type="dxa"/>
            <w:tcBorders>
              <w:top w:val="nil"/>
              <w:left w:val="single" w:sz="4" w:space="0" w:color="auto"/>
              <w:bottom w:val="single" w:sz="4" w:space="0" w:color="auto"/>
              <w:right w:val="single" w:sz="4" w:space="0" w:color="auto"/>
            </w:tcBorders>
            <w:shd w:val="clear" w:color="auto" w:fill="auto"/>
            <w:noWrap/>
            <w:vAlign w:val="bottom"/>
            <w:hideMark/>
          </w:tcPr>
          <w:p w14:paraId="4D8149A4"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16</w:t>
            </w:r>
          </w:p>
        </w:tc>
        <w:tc>
          <w:tcPr>
            <w:tcW w:w="828" w:type="dxa"/>
            <w:tcBorders>
              <w:top w:val="nil"/>
              <w:left w:val="nil"/>
              <w:bottom w:val="single" w:sz="4" w:space="0" w:color="auto"/>
              <w:right w:val="single" w:sz="4" w:space="0" w:color="auto"/>
            </w:tcBorders>
            <w:shd w:val="clear" w:color="auto" w:fill="auto"/>
            <w:noWrap/>
            <w:vAlign w:val="bottom"/>
            <w:hideMark/>
          </w:tcPr>
          <w:p w14:paraId="73F2F0EA"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26.65</w:t>
            </w:r>
          </w:p>
        </w:tc>
        <w:tc>
          <w:tcPr>
            <w:tcW w:w="828" w:type="dxa"/>
            <w:tcBorders>
              <w:top w:val="nil"/>
              <w:left w:val="nil"/>
              <w:bottom w:val="single" w:sz="4" w:space="0" w:color="auto"/>
              <w:right w:val="single" w:sz="4" w:space="0" w:color="auto"/>
            </w:tcBorders>
            <w:shd w:val="clear" w:color="auto" w:fill="auto"/>
            <w:noWrap/>
            <w:vAlign w:val="bottom"/>
            <w:hideMark/>
          </w:tcPr>
          <w:p w14:paraId="4A114721"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27.35</w:t>
            </w:r>
          </w:p>
        </w:tc>
        <w:tc>
          <w:tcPr>
            <w:tcW w:w="828" w:type="dxa"/>
            <w:tcBorders>
              <w:top w:val="nil"/>
              <w:left w:val="nil"/>
              <w:bottom w:val="single" w:sz="4" w:space="0" w:color="auto"/>
              <w:right w:val="single" w:sz="4" w:space="0" w:color="auto"/>
            </w:tcBorders>
            <w:shd w:val="clear" w:color="auto" w:fill="auto"/>
            <w:noWrap/>
            <w:vAlign w:val="bottom"/>
            <w:hideMark/>
          </w:tcPr>
          <w:p w14:paraId="13E29C3A" w14:textId="77777777"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31.85</w:t>
            </w:r>
          </w:p>
        </w:tc>
        <w:tc>
          <w:tcPr>
            <w:tcW w:w="828" w:type="dxa"/>
            <w:tcBorders>
              <w:top w:val="nil"/>
              <w:left w:val="single" w:sz="4" w:space="0" w:color="auto"/>
              <w:bottom w:val="single" w:sz="8" w:space="0" w:color="auto"/>
              <w:right w:val="single" w:sz="4" w:space="0" w:color="auto"/>
            </w:tcBorders>
            <w:shd w:val="clear" w:color="auto" w:fill="auto"/>
            <w:noWrap/>
            <w:vAlign w:val="bottom"/>
          </w:tcPr>
          <w:p w14:paraId="77900B5F" w14:textId="4B22C7BA"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28.01</w:t>
            </w:r>
          </w:p>
        </w:tc>
        <w:tc>
          <w:tcPr>
            <w:tcW w:w="828" w:type="dxa"/>
            <w:tcBorders>
              <w:top w:val="nil"/>
              <w:left w:val="nil"/>
              <w:bottom w:val="single" w:sz="8" w:space="0" w:color="auto"/>
              <w:right w:val="single" w:sz="4" w:space="0" w:color="auto"/>
            </w:tcBorders>
            <w:shd w:val="clear" w:color="auto" w:fill="auto"/>
            <w:noWrap/>
            <w:vAlign w:val="bottom"/>
          </w:tcPr>
          <w:p w14:paraId="6C114574" w14:textId="10550C0E"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28.71</w:t>
            </w:r>
          </w:p>
        </w:tc>
        <w:tc>
          <w:tcPr>
            <w:tcW w:w="828" w:type="dxa"/>
            <w:tcBorders>
              <w:top w:val="nil"/>
              <w:left w:val="nil"/>
              <w:bottom w:val="single" w:sz="8" w:space="0" w:color="auto"/>
              <w:right w:val="single" w:sz="8" w:space="0" w:color="auto"/>
            </w:tcBorders>
            <w:shd w:val="clear" w:color="auto" w:fill="auto"/>
            <w:noWrap/>
            <w:vAlign w:val="bottom"/>
          </w:tcPr>
          <w:p w14:paraId="6DA25C6A" w14:textId="29BC34A0" w:rsidR="0095048B" w:rsidRPr="0095048B" w:rsidRDefault="0095048B" w:rsidP="0095048B">
            <w:pPr>
              <w:jc w:val="center"/>
              <w:rPr>
                <w:rFonts w:ascii="Calibri" w:hAnsi="Calibri" w:cs="Calibri"/>
                <w:color w:val="000000"/>
                <w:sz w:val="20"/>
                <w:szCs w:val="20"/>
              </w:rPr>
            </w:pPr>
            <w:r w:rsidRPr="0095048B">
              <w:rPr>
                <w:rFonts w:ascii="Calibri" w:hAnsi="Calibri" w:cs="Calibri"/>
                <w:color w:val="000000"/>
                <w:sz w:val="20"/>
                <w:szCs w:val="20"/>
              </w:rPr>
              <w:t>33.61</w:t>
            </w:r>
          </w:p>
        </w:tc>
      </w:tr>
    </w:tbl>
    <w:p w14:paraId="1B74E24C" w14:textId="314017E0" w:rsidR="005D3266" w:rsidRPr="005D3266" w:rsidRDefault="005D3266" w:rsidP="00800124">
      <w:pPr>
        <w:rPr>
          <w:b/>
          <w:bCs/>
          <w:smallCaps/>
        </w:rPr>
      </w:pPr>
      <w:r w:rsidRPr="00047661">
        <w:rPr>
          <w:b/>
        </w:rPr>
        <w:t>Table XIII</w:t>
      </w:r>
      <w:r>
        <w:t xml:space="preserve"> displays savings by building type and furnace input capacity, however by performing an AHRI query</w:t>
      </w:r>
      <w:r w:rsidR="00244605">
        <w:t xml:space="preserve"> </w:t>
      </w:r>
      <w:hyperlink w:anchor="_Attachments" w:history="1">
        <w:r w:rsidR="00244605" w:rsidRPr="00F8795A">
          <w:rPr>
            <w:rStyle w:val="Hyperlink"/>
            <w:b/>
            <w:i/>
            <w:color w:val="auto"/>
            <w:u w:val="none"/>
          </w:rPr>
          <w:t>Attachme</w:t>
        </w:r>
        <w:r w:rsidR="00244605" w:rsidRPr="00F8795A">
          <w:rPr>
            <w:rStyle w:val="Hyperlink"/>
            <w:b/>
            <w:i/>
            <w:color w:val="auto"/>
            <w:u w:val="none"/>
          </w:rPr>
          <w:t>n</w:t>
        </w:r>
        <w:r w:rsidR="00244605" w:rsidRPr="00F8795A">
          <w:rPr>
            <w:rStyle w:val="Hyperlink"/>
            <w:b/>
            <w:i/>
            <w:color w:val="auto"/>
            <w:u w:val="none"/>
          </w:rPr>
          <w:t>t F</w:t>
        </w:r>
      </w:hyperlink>
      <w:r w:rsidRPr="00F8795A">
        <w:rPr>
          <w:b/>
          <w:i/>
        </w:rPr>
        <w:t>,</w:t>
      </w:r>
      <w:r>
        <w:t xml:space="preserve"> the only furnace sizes that currently are manufactured with an AFUE of 70</w:t>
      </w:r>
      <w:r w:rsidR="00F8795A">
        <w:t xml:space="preserve"> or greater</w:t>
      </w:r>
      <w:r>
        <w:t xml:space="preserve"> are 25 kBtuh and 50 kBtuh. This workpaper will only provide savings and rebate opportunity for wall furnaces manufactured with integrated IPL units for furnace capacities of 25 and 50 kBtuh. </w:t>
      </w:r>
      <w:bookmarkStart w:id="43" w:name="_GoBack"/>
      <w:bookmarkEnd w:id="43"/>
    </w:p>
    <w:p w14:paraId="548F644F" w14:textId="31260AB0" w:rsidR="00E16609" w:rsidRPr="00500C4E" w:rsidRDefault="00E16609" w:rsidP="00E16609">
      <w:pPr>
        <w:pStyle w:val="Heading1"/>
        <w:keepNext w:val="0"/>
        <w:rPr>
          <w:rFonts w:cstheme="minorHAnsi"/>
        </w:rPr>
      </w:pPr>
      <w:bookmarkStart w:id="44" w:name="_Toc523396954"/>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40"/>
      <w:r w:rsidRPr="00500C4E">
        <w:rPr>
          <w:rFonts w:cstheme="minorHAnsi"/>
        </w:rPr>
        <w:t>s</w:t>
      </w:r>
      <w:bookmarkEnd w:id="44"/>
    </w:p>
    <w:p w14:paraId="3A75F574" w14:textId="52D8C66E" w:rsidR="00FA2CFB" w:rsidRDefault="00FA2CFB" w:rsidP="00FA2CFB">
      <w:pPr>
        <w:pStyle w:val="Caption"/>
        <w:keepNext/>
      </w:pPr>
      <w:bookmarkStart w:id="45" w:name="_Toc522188326"/>
      <w:r>
        <w:t xml:space="preserve">Table </w:t>
      </w:r>
      <w:r w:rsidR="00F8795A">
        <w:fldChar w:fldCharType="begin"/>
      </w:r>
      <w:r w:rsidR="00F8795A">
        <w:instrText xml:space="preserve"> SEQ Table \* ROMAN </w:instrText>
      </w:r>
      <w:r w:rsidR="00F8795A">
        <w:fldChar w:fldCharType="separate"/>
      </w:r>
      <w:r w:rsidR="00BD60B9">
        <w:rPr>
          <w:noProof/>
        </w:rPr>
        <w:t>XIII</w:t>
      </w:r>
      <w:r w:rsidR="00F8795A">
        <w:rPr>
          <w:noProof/>
        </w:rPr>
        <w:fldChar w:fldCharType="end"/>
      </w:r>
      <w:r>
        <w:t xml:space="preserve">: </w:t>
      </w:r>
      <w:r w:rsidRPr="003D71C0">
        <w:t>Building Types and Load Shapes</w:t>
      </w:r>
      <w:bookmarkEnd w:id="45"/>
    </w:p>
    <w:tbl>
      <w:tblPr>
        <w:tblStyle w:val="TableGrid1"/>
        <w:tblW w:w="5000" w:type="pct"/>
        <w:tblLook w:val="01E0" w:firstRow="1" w:lastRow="1" w:firstColumn="1" w:lastColumn="1" w:noHBand="0" w:noVBand="0"/>
      </w:tblPr>
      <w:tblGrid>
        <w:gridCol w:w="3229"/>
        <w:gridCol w:w="3407"/>
        <w:gridCol w:w="2940"/>
      </w:tblGrid>
      <w:tr w:rsidR="00263C1C" w:rsidRPr="00500C4E" w14:paraId="3755B153" w14:textId="77777777" w:rsidTr="00920905">
        <w:tc>
          <w:tcPr>
            <w:tcW w:w="1686" w:type="pct"/>
            <w:shd w:val="clear" w:color="auto" w:fill="D9D9D9" w:themeFill="background1" w:themeFillShade="D9"/>
          </w:tcPr>
          <w:p w14:paraId="3AE37BA0"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440A8609"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62C4EA19"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1601C9" w:rsidRPr="00500C4E" w14:paraId="3D52638C" w14:textId="77777777" w:rsidTr="00920905">
        <w:tc>
          <w:tcPr>
            <w:tcW w:w="1686" w:type="pct"/>
          </w:tcPr>
          <w:p w14:paraId="3D3CB663" w14:textId="0616E8FA" w:rsidR="001601C9" w:rsidRPr="00920905" w:rsidRDefault="001601C9" w:rsidP="001601C9">
            <w:pPr>
              <w:rPr>
                <w:rFonts w:cstheme="minorHAnsi"/>
                <w:color w:val="FF0000"/>
                <w:szCs w:val="20"/>
              </w:rPr>
            </w:pPr>
            <w:r>
              <w:rPr>
                <w:rFonts w:cstheme="minorHAnsi"/>
                <w:szCs w:val="20"/>
              </w:rPr>
              <w:t>Residential</w:t>
            </w:r>
          </w:p>
        </w:tc>
        <w:tc>
          <w:tcPr>
            <w:tcW w:w="1779" w:type="pct"/>
          </w:tcPr>
          <w:p w14:paraId="5D2DC184" w14:textId="36C5043A" w:rsidR="001601C9" w:rsidRPr="00920905" w:rsidRDefault="001601C9" w:rsidP="001601C9">
            <w:pPr>
              <w:rPr>
                <w:rFonts w:cstheme="minorHAnsi"/>
                <w:color w:val="FF0000"/>
                <w:szCs w:val="20"/>
              </w:rPr>
            </w:pPr>
            <w:r>
              <w:rPr>
                <w:rFonts w:cstheme="minorHAnsi"/>
                <w:szCs w:val="20"/>
              </w:rPr>
              <w:t>Residential</w:t>
            </w:r>
          </w:p>
        </w:tc>
        <w:tc>
          <w:tcPr>
            <w:tcW w:w="1535" w:type="pct"/>
          </w:tcPr>
          <w:p w14:paraId="3F65BEB8" w14:textId="38763838" w:rsidR="001601C9" w:rsidRPr="00920905" w:rsidRDefault="003005EE" w:rsidP="001601C9">
            <w:pPr>
              <w:rPr>
                <w:rFonts w:cstheme="minorHAnsi"/>
                <w:color w:val="FF0000"/>
                <w:szCs w:val="20"/>
              </w:rPr>
            </w:pPr>
            <w:r w:rsidRPr="003005EE">
              <w:rPr>
                <w:rFonts w:cstheme="minorHAnsi"/>
                <w:szCs w:val="20"/>
              </w:rPr>
              <w:t>SCG:RES:DEER:Res:HVAC_Eff_AC</w:t>
            </w:r>
          </w:p>
        </w:tc>
      </w:tr>
    </w:tbl>
    <w:p w14:paraId="1CC1CF5F" w14:textId="77777777" w:rsidR="005552C3" w:rsidRDefault="00F95E2F" w:rsidP="00920905">
      <w:pPr>
        <w:pStyle w:val="Heading1"/>
      </w:pPr>
      <w:bookmarkStart w:id="46" w:name="_Toc523396955"/>
      <w:r>
        <w:t>Section 4. Costs</w:t>
      </w:r>
      <w:bookmarkEnd w:id="46"/>
    </w:p>
    <w:p w14:paraId="523D3D5D" w14:textId="71B7A98C" w:rsidR="00BD5F58" w:rsidRPr="00920905" w:rsidRDefault="00EC4D8E" w:rsidP="00920905">
      <w:pPr>
        <w:rPr>
          <w:color w:val="FF0000"/>
        </w:rPr>
      </w:pPr>
      <w:r>
        <w:t xml:space="preserve">There are currently only a few manufacturers of </w:t>
      </w:r>
      <w:r w:rsidR="000A76D6">
        <w:t>intermittent pilot light techn</w:t>
      </w:r>
      <w:r w:rsidR="001961E2">
        <w:t xml:space="preserve">ologies. The cost </w:t>
      </w:r>
      <w:r w:rsidR="00E957BC">
        <w:t xml:space="preserve">will consist of both </w:t>
      </w:r>
      <w:r w:rsidR="00930388">
        <w:t xml:space="preserve">voltage </w:t>
      </w:r>
      <w:r w:rsidR="001961E2">
        <w:t xml:space="preserve">line </w:t>
      </w:r>
      <w:r w:rsidR="00E957BC">
        <w:t>and battery</w:t>
      </w:r>
      <w:r w:rsidR="001961E2">
        <w:t xml:space="preserve"> powered </w:t>
      </w:r>
      <w:r w:rsidR="00E957BC">
        <w:t>to estimate a more accurate equipment cost. Desktop research and talks with manu</w:t>
      </w:r>
      <w:r w:rsidR="00625779">
        <w:t>f</w:t>
      </w:r>
      <w:r w:rsidR="001961E2">
        <w:t>acturers were held to quantify the figures in section 4.1 and section 4.2</w:t>
      </w:r>
      <w:r w:rsidR="00E957BC">
        <w:t xml:space="preserve">. </w:t>
      </w:r>
      <w:r w:rsidR="00191D98">
        <w:t xml:space="preserve"> </w:t>
      </w:r>
      <w:r>
        <w:t xml:space="preserve"> </w:t>
      </w:r>
    </w:p>
    <w:p w14:paraId="0C064652" w14:textId="77777777" w:rsidR="00E16609" w:rsidRDefault="00E16609" w:rsidP="00824F1C">
      <w:pPr>
        <w:pStyle w:val="Heading2"/>
        <w:rPr>
          <w:rFonts w:asciiTheme="minorHAnsi" w:hAnsiTheme="minorHAnsi" w:cstheme="minorHAnsi"/>
        </w:rPr>
      </w:pPr>
      <w:bookmarkStart w:id="47" w:name="_MON_1399297811"/>
      <w:bookmarkStart w:id="48" w:name="_Toc214003097"/>
      <w:bookmarkStart w:id="49" w:name="_Toc523396956"/>
      <w:bookmarkEnd w:id="47"/>
      <w:r w:rsidRPr="00500C4E">
        <w:rPr>
          <w:rFonts w:asciiTheme="minorHAnsi" w:hAnsiTheme="minorHAnsi" w:cstheme="minorHAnsi"/>
        </w:rPr>
        <w:t>4.1 Base Case Cost</w:t>
      </w:r>
      <w:bookmarkEnd w:id="48"/>
      <w:bookmarkEnd w:id="49"/>
    </w:p>
    <w:p w14:paraId="3AD2E3CE" w14:textId="089F7E1E" w:rsidR="004752B6" w:rsidRDefault="00906C68" w:rsidP="00920905">
      <w:pPr>
        <w:rPr>
          <w:rFonts w:cstheme="minorHAnsi"/>
        </w:rPr>
      </w:pPr>
      <w:r>
        <w:t>For the REA IPL</w:t>
      </w:r>
      <w:r w:rsidR="00230000">
        <w:t xml:space="preserve"> </w:t>
      </w:r>
      <w:r w:rsidR="00625779">
        <w:t>applications,</w:t>
      </w:r>
      <w:r w:rsidR="00230000">
        <w:t xml:space="preserve"> t</w:t>
      </w:r>
      <w:r w:rsidR="006D1714" w:rsidRPr="006D1714">
        <w:t>he base case cost is zero</w:t>
      </w:r>
      <w:r w:rsidR="00230000">
        <w:t xml:space="preserve"> dollar</w:t>
      </w:r>
      <w:r w:rsidR="0079540D">
        <w:t>s</w:t>
      </w:r>
      <w:r w:rsidR="006D1714" w:rsidRPr="006D1714">
        <w:t xml:space="preserve"> as this will be not applying any measure.</w:t>
      </w:r>
      <w:r w:rsidR="00625779">
        <w:t xml:space="preserve"> For </w:t>
      </w:r>
      <w:r w:rsidR="004C6ECF">
        <w:t>furnaces manufactured without IPL controls</w:t>
      </w:r>
      <w:r w:rsidR="0079540D">
        <w:t xml:space="preserve"> t</w:t>
      </w:r>
      <w:r>
        <w:t xml:space="preserve">he cost breakdown can be found in </w:t>
      </w:r>
      <w:hyperlink w:anchor="_Attachments" w:history="1">
        <w:r w:rsidRPr="00906C68">
          <w:rPr>
            <w:rStyle w:val="Hyperlink"/>
            <w:rFonts w:cstheme="minorHAnsi"/>
            <w:b/>
            <w:i/>
            <w:color w:val="auto"/>
            <w:u w:val="none"/>
          </w:rPr>
          <w:t>Attachment B</w:t>
        </w:r>
      </w:hyperlink>
      <w:r w:rsidR="0079540D">
        <w:rPr>
          <w:rFonts w:cstheme="minorHAnsi"/>
        </w:rPr>
        <w:t xml:space="preserve"> and is as follow</w:t>
      </w:r>
      <w:r>
        <w:rPr>
          <w:rFonts w:cstheme="minorHAnsi"/>
        </w:rPr>
        <w:t xml:space="preserve">. </w:t>
      </w:r>
    </w:p>
    <w:p w14:paraId="64634F05" w14:textId="77777777" w:rsidR="0079540D" w:rsidRDefault="0079540D" w:rsidP="00920905">
      <w:pPr>
        <w:rPr>
          <w:rFonts w:cstheme="minorHAnsi"/>
        </w:rPr>
      </w:pPr>
    </w:p>
    <w:p w14:paraId="701C643F" w14:textId="5040A275" w:rsidR="00906C68" w:rsidRPr="00906C68" w:rsidRDefault="00D14223" w:rsidP="00906C68">
      <w:pPr>
        <w:pStyle w:val="ListParagraph"/>
        <w:numPr>
          <w:ilvl w:val="2"/>
          <w:numId w:val="14"/>
        </w:numPr>
        <w:jc w:val="center"/>
        <w:rPr>
          <w:rFonts w:cstheme="minorHAnsi"/>
        </w:rPr>
      </w:pPr>
      <w:r>
        <w:rPr>
          <w:rFonts w:cstheme="minorHAnsi"/>
        </w:rPr>
        <w:t>25,000 kBtuh base cost = $545.06</w:t>
      </w:r>
    </w:p>
    <w:p w14:paraId="292281F4" w14:textId="46BA71B3" w:rsidR="00906C68" w:rsidRPr="00906C68" w:rsidRDefault="002159B2" w:rsidP="00906C68">
      <w:pPr>
        <w:pStyle w:val="ListParagraph"/>
        <w:numPr>
          <w:ilvl w:val="2"/>
          <w:numId w:val="14"/>
        </w:numPr>
        <w:jc w:val="center"/>
        <w:rPr>
          <w:rFonts w:cstheme="minorHAnsi"/>
        </w:rPr>
      </w:pPr>
      <w:r>
        <w:rPr>
          <w:rFonts w:cstheme="minorHAnsi"/>
        </w:rPr>
        <w:t>3</w:t>
      </w:r>
      <w:r w:rsidR="00906C68" w:rsidRPr="00906C68">
        <w:rPr>
          <w:rFonts w:cstheme="minorHAnsi"/>
        </w:rPr>
        <w:t>5,</w:t>
      </w:r>
      <w:r w:rsidR="00B70669">
        <w:rPr>
          <w:rFonts w:cstheme="minorHAnsi"/>
        </w:rPr>
        <w:t xml:space="preserve">000 kBtuh base cost = </w:t>
      </w:r>
      <w:r w:rsidR="00336A49">
        <w:rPr>
          <w:rFonts w:cstheme="minorHAnsi"/>
        </w:rPr>
        <w:t>$</w:t>
      </w:r>
      <w:r w:rsidR="006638B8">
        <w:rPr>
          <w:rFonts w:cstheme="minorHAnsi"/>
        </w:rPr>
        <w:t>791.70</w:t>
      </w:r>
    </w:p>
    <w:p w14:paraId="00E0E871" w14:textId="68063A4E" w:rsidR="00B70669" w:rsidRPr="00B70669" w:rsidRDefault="002159B2" w:rsidP="00B70669">
      <w:pPr>
        <w:pStyle w:val="ListParagraph"/>
        <w:numPr>
          <w:ilvl w:val="2"/>
          <w:numId w:val="14"/>
        </w:numPr>
        <w:jc w:val="center"/>
        <w:rPr>
          <w:rFonts w:cstheme="minorHAnsi"/>
        </w:rPr>
      </w:pPr>
      <w:r>
        <w:rPr>
          <w:rFonts w:cstheme="minorHAnsi"/>
        </w:rPr>
        <w:t>50</w:t>
      </w:r>
      <w:r w:rsidR="00906C68" w:rsidRPr="00906C68">
        <w:rPr>
          <w:rFonts w:cstheme="minorHAnsi"/>
        </w:rPr>
        <w:t>,</w:t>
      </w:r>
      <w:r w:rsidR="00B70669">
        <w:rPr>
          <w:rFonts w:cstheme="minorHAnsi"/>
        </w:rPr>
        <w:t>000 kBtuh base cost = $</w:t>
      </w:r>
      <w:r w:rsidR="00D14223">
        <w:rPr>
          <w:rFonts w:cstheme="minorHAnsi"/>
        </w:rPr>
        <w:t>980.37</w:t>
      </w:r>
    </w:p>
    <w:p w14:paraId="76BE1114" w14:textId="74811345" w:rsidR="005A0E53" w:rsidRDefault="005A0E53" w:rsidP="005A0E53">
      <w:pPr>
        <w:pStyle w:val="Heading2"/>
        <w:rPr>
          <w:rFonts w:asciiTheme="minorHAnsi" w:hAnsiTheme="minorHAnsi" w:cstheme="minorHAnsi"/>
        </w:rPr>
      </w:pPr>
      <w:bookmarkStart w:id="50" w:name="_Toc523396957"/>
      <w:bookmarkStart w:id="51" w:name="_Toc214003098"/>
      <w:r w:rsidRPr="00500C4E">
        <w:rPr>
          <w:rFonts w:asciiTheme="minorHAnsi" w:hAnsiTheme="minorHAnsi" w:cstheme="minorHAnsi"/>
        </w:rPr>
        <w:t>4.2 Measure Case Cost</w:t>
      </w:r>
      <w:bookmarkEnd w:id="50"/>
    </w:p>
    <w:p w14:paraId="201BF5D2" w14:textId="1997D33D" w:rsidR="00906C68" w:rsidRDefault="00906C68" w:rsidP="00906C68">
      <w:r>
        <w:t xml:space="preserve">Again, combining manufacturer talks and desktop research, the cost for the REA IPL control from </w:t>
      </w:r>
      <w:hyperlink w:anchor="_Attachments" w:history="1">
        <w:r w:rsidRPr="00906C68">
          <w:rPr>
            <w:rStyle w:val="Hyperlink"/>
            <w:b/>
            <w:i/>
            <w:color w:val="auto"/>
            <w:u w:val="none"/>
          </w:rPr>
          <w:t>Attachment B</w:t>
        </w:r>
      </w:hyperlink>
      <w:r>
        <w:rPr>
          <w:b/>
          <w:i/>
        </w:rPr>
        <w:t xml:space="preserve">, </w:t>
      </w:r>
      <w:r>
        <w:t xml:space="preserve">is </w:t>
      </w:r>
      <w:r w:rsidR="00484886">
        <w:t>$264.71. Controller manufacturer discussions concluded that</w:t>
      </w:r>
      <w:r w:rsidR="003258AF">
        <w:t xml:space="preserve"> furnaces manufactured with integrated IPL controls </w:t>
      </w:r>
      <w:r w:rsidR="00484886">
        <w:t xml:space="preserve">have a </w:t>
      </w:r>
      <w:r w:rsidR="003258AF">
        <w:t xml:space="preserve">cost increase </w:t>
      </w:r>
      <w:r w:rsidR="00484886">
        <w:t xml:space="preserve">of </w:t>
      </w:r>
      <w:r w:rsidR="006A6F2B">
        <w:t>$100. The cost for these</w:t>
      </w:r>
      <w:r w:rsidR="003258AF">
        <w:t xml:space="preserve"> measure</w:t>
      </w:r>
      <w:r w:rsidR="006A6F2B">
        <w:t xml:space="preserve">s include the cost for furnaces meeting the efficiency requirements in </w:t>
      </w:r>
      <w:hyperlink w:anchor="_Attachments" w:history="1">
        <w:r w:rsidR="006A6F2B" w:rsidRPr="006A6F2B">
          <w:rPr>
            <w:rStyle w:val="Hyperlink"/>
            <w:b/>
            <w:i/>
            <w:color w:val="000000" w:themeColor="text1"/>
            <w:u w:val="none"/>
          </w:rPr>
          <w:t>Attachment E</w:t>
        </w:r>
      </w:hyperlink>
      <w:r w:rsidR="003258AF">
        <w:t xml:space="preserve"> </w:t>
      </w:r>
      <w:r w:rsidR="006A6F2B">
        <w:t xml:space="preserve">plus the $100 for the IPL and </w:t>
      </w:r>
      <w:r w:rsidR="003258AF">
        <w:t>is as follows.</w:t>
      </w:r>
    </w:p>
    <w:p w14:paraId="2278B3D8" w14:textId="2D13852D" w:rsidR="003258AF" w:rsidRDefault="003258AF" w:rsidP="00906C68"/>
    <w:p w14:paraId="350B6793" w14:textId="1420A288" w:rsidR="003258AF" w:rsidRPr="00906C68" w:rsidRDefault="003258AF" w:rsidP="003258AF">
      <w:pPr>
        <w:pStyle w:val="ListParagraph"/>
        <w:numPr>
          <w:ilvl w:val="0"/>
          <w:numId w:val="23"/>
        </w:numPr>
        <w:jc w:val="center"/>
        <w:rPr>
          <w:rFonts w:cstheme="minorHAnsi"/>
        </w:rPr>
      </w:pPr>
      <w:r w:rsidRPr="00906C68">
        <w:rPr>
          <w:rFonts w:cstheme="minorHAnsi"/>
        </w:rPr>
        <w:t>25,</w:t>
      </w:r>
      <w:r>
        <w:rPr>
          <w:rFonts w:cstheme="minorHAnsi"/>
        </w:rPr>
        <w:t>000 kBtuh base cost = $</w:t>
      </w:r>
      <w:r w:rsidR="000D29E6">
        <w:rPr>
          <w:rFonts w:cstheme="minorHAnsi"/>
        </w:rPr>
        <w:t>772.03</w:t>
      </w:r>
    </w:p>
    <w:p w14:paraId="119135FE" w14:textId="34C8F4A4" w:rsidR="003258AF" w:rsidRPr="00906C68" w:rsidRDefault="002159B2" w:rsidP="003258AF">
      <w:pPr>
        <w:pStyle w:val="ListParagraph"/>
        <w:numPr>
          <w:ilvl w:val="0"/>
          <w:numId w:val="23"/>
        </w:numPr>
        <w:jc w:val="center"/>
        <w:rPr>
          <w:rFonts w:cstheme="minorHAnsi"/>
        </w:rPr>
      </w:pPr>
      <w:r>
        <w:rPr>
          <w:rFonts w:cstheme="minorHAnsi"/>
        </w:rPr>
        <w:t>3</w:t>
      </w:r>
      <w:r w:rsidR="003258AF" w:rsidRPr="00906C68">
        <w:rPr>
          <w:rFonts w:cstheme="minorHAnsi"/>
        </w:rPr>
        <w:t>5,</w:t>
      </w:r>
      <w:r w:rsidR="003258AF">
        <w:rPr>
          <w:rFonts w:cstheme="minorHAnsi"/>
        </w:rPr>
        <w:t>000 kBtuh base cos</w:t>
      </w:r>
      <w:r w:rsidR="00336A49">
        <w:rPr>
          <w:rFonts w:cstheme="minorHAnsi"/>
        </w:rPr>
        <w:t>t = NA</w:t>
      </w:r>
    </w:p>
    <w:p w14:paraId="0EC45608" w14:textId="31870C3B" w:rsidR="003258AF" w:rsidRPr="00747BD8" w:rsidRDefault="002159B2" w:rsidP="003258AF">
      <w:pPr>
        <w:pStyle w:val="ListParagraph"/>
        <w:numPr>
          <w:ilvl w:val="0"/>
          <w:numId w:val="23"/>
        </w:numPr>
        <w:jc w:val="center"/>
        <w:rPr>
          <w:rFonts w:cstheme="minorHAnsi"/>
        </w:rPr>
      </w:pPr>
      <w:r>
        <w:rPr>
          <w:rFonts w:cstheme="minorHAnsi"/>
        </w:rPr>
        <w:t>50</w:t>
      </w:r>
      <w:r w:rsidR="003258AF" w:rsidRPr="00906C68">
        <w:rPr>
          <w:rFonts w:cstheme="minorHAnsi"/>
        </w:rPr>
        <w:t>,</w:t>
      </w:r>
      <w:r w:rsidR="000D29E6">
        <w:rPr>
          <w:rFonts w:cstheme="minorHAnsi"/>
        </w:rPr>
        <w:t>000 kBtuh base cost = $1,140.87</w:t>
      </w:r>
    </w:p>
    <w:p w14:paraId="60E8E31E" w14:textId="1D3C4764" w:rsidR="003258AF" w:rsidRDefault="003258AF" w:rsidP="003258AF">
      <w:pPr>
        <w:jc w:val="center"/>
      </w:pPr>
    </w:p>
    <w:p w14:paraId="2C8B890B" w14:textId="2AE7CECE" w:rsidR="00484886" w:rsidRPr="00484886" w:rsidRDefault="00484886" w:rsidP="00484886">
      <w:r>
        <w:t xml:space="preserve">Currently there are no units that meet the efficiency requirements in </w:t>
      </w:r>
      <w:hyperlink w:anchor="_Attachments" w:history="1">
        <w:r w:rsidRPr="00484886">
          <w:rPr>
            <w:rStyle w:val="Hyperlink"/>
            <w:b/>
            <w:i/>
            <w:color w:val="auto"/>
            <w:u w:val="none"/>
          </w:rPr>
          <w:t>Attachment E</w:t>
        </w:r>
      </w:hyperlink>
      <w:r>
        <w:rPr>
          <w:b/>
          <w:i/>
        </w:rPr>
        <w:t xml:space="preserve"> </w:t>
      </w:r>
      <w:r>
        <w:t xml:space="preserve">for furnaces with input capacity of 35kBtuh. AHRI does not have units with 35 kBtuh with AFUE of 70 or greater </w:t>
      </w:r>
      <w:hyperlink w:anchor="_Attachments" w:history="1">
        <w:r w:rsidRPr="00484886">
          <w:rPr>
            <w:rStyle w:val="Hyperlink"/>
            <w:b/>
            <w:i/>
            <w:color w:val="auto"/>
            <w:u w:val="none"/>
          </w:rPr>
          <w:t>Attachment F</w:t>
        </w:r>
      </w:hyperlink>
      <w:r>
        <w:t xml:space="preserve">. For this </w:t>
      </w:r>
      <w:r w:rsidR="007A1E23">
        <w:t>reason,</w:t>
      </w:r>
      <w:r>
        <w:t xml:space="preserve"> there will not be a measure case for furnaces manufactured with integrated IPLs with an input capacity of 35 kBtuh.  </w:t>
      </w:r>
    </w:p>
    <w:p w14:paraId="096BED8E" w14:textId="46234AB0" w:rsidR="00E16609" w:rsidRDefault="005A0E53" w:rsidP="00E16609">
      <w:pPr>
        <w:pStyle w:val="Heading2"/>
        <w:keepNext w:val="0"/>
        <w:rPr>
          <w:rFonts w:asciiTheme="minorHAnsi" w:hAnsiTheme="minorHAnsi" w:cstheme="minorHAnsi"/>
        </w:rPr>
      </w:pPr>
      <w:bookmarkStart w:id="52" w:name="_Toc523396958"/>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51"/>
      <w:bookmarkEnd w:id="52"/>
    </w:p>
    <w:p w14:paraId="098DB756" w14:textId="01251615" w:rsidR="00701551" w:rsidRDefault="00F15C5F" w:rsidP="00F15C5F">
      <w:r>
        <w:t xml:space="preserve">The labor cost for IPL REA applications was computed by multiplying a time factor for installation by the labor rate for </w:t>
      </w:r>
      <w:r w:rsidR="00701551">
        <w:t>the installation of HVAC package units found in READI v.2.4.8. The labor rate from R</w:t>
      </w:r>
      <w:r w:rsidR="00995A09">
        <w:t>E</w:t>
      </w:r>
      <w:r w:rsidR="00701551">
        <w:t xml:space="preserve">ADI is $67.88 per hour. Under Emerging Technologies functionality evaluations, the time to retrofit wall furnaces by highly trained </w:t>
      </w:r>
      <w:r w:rsidR="005E7052">
        <w:t xml:space="preserve">and </w:t>
      </w:r>
      <w:r w:rsidR="00701551">
        <w:t xml:space="preserve">adept technicians was found to be 40 minutes, hence the labor cost will be </w:t>
      </w:r>
      <m:oMath>
        <m:f>
          <m:fPr>
            <m:ctrlPr>
              <w:rPr>
                <w:rFonts w:ascii="Cambria Math" w:hAnsi="Cambria Math"/>
                <w:i/>
              </w:rPr>
            </m:ctrlPr>
          </m:fPr>
          <m:num>
            <m:r>
              <w:rPr>
                <w:rFonts w:ascii="Cambria Math" w:hAnsi="Cambria Math"/>
              </w:rPr>
              <m:t>40</m:t>
            </m:r>
          </m:num>
          <m:den>
            <m:r>
              <w:rPr>
                <w:rFonts w:ascii="Cambria Math" w:hAnsi="Cambria Math"/>
              </w:rPr>
              <m:t>60</m:t>
            </m:r>
          </m:den>
        </m:f>
        <m:r>
          <w:rPr>
            <w:rFonts w:ascii="Cambria Math" w:hAnsi="Cambria Math"/>
          </w:rPr>
          <m:t>*$67.88=$45.25</m:t>
        </m:r>
      </m:oMath>
      <w:r w:rsidR="00023AE8">
        <w:t>. Labor to install furnaces with integrates I</w:t>
      </w:r>
      <w:r w:rsidR="00C71443">
        <w:t>PL will use a time factor of 3</w:t>
      </w:r>
      <w:r w:rsidR="00023AE8">
        <w:t xml:space="preserve"> hour at a rate of $68.77, for a total of </w:t>
      </w:r>
      <m:oMath>
        <m:r>
          <w:rPr>
            <w:rFonts w:ascii="Cambria Math" w:hAnsi="Cambria Math"/>
          </w:rPr>
          <m:t>3*67.8 8=$203.6</m:t>
        </m:r>
      </m:oMath>
      <w:r w:rsidR="004040E5">
        <w:t>.</w:t>
      </w:r>
    </w:p>
    <w:p w14:paraId="4A852032" w14:textId="2648DB21" w:rsidR="00995A09" w:rsidRPr="00F15C5F" w:rsidRDefault="00995A09" w:rsidP="00F15C5F"/>
    <w:p w14:paraId="7C5088A8" w14:textId="28618B37" w:rsidR="00FA2CFB" w:rsidRDefault="00FA2CFB" w:rsidP="00FA2CFB">
      <w:pPr>
        <w:pStyle w:val="Caption"/>
        <w:keepNext/>
      </w:pPr>
      <w:bookmarkStart w:id="53" w:name="_Toc522188327"/>
      <w:r>
        <w:t xml:space="preserve">Table </w:t>
      </w:r>
      <w:r w:rsidR="00F8795A">
        <w:fldChar w:fldCharType="begin"/>
      </w:r>
      <w:r w:rsidR="00F8795A">
        <w:instrText xml:space="preserve"> SEQ Table \* ROMAN </w:instrText>
      </w:r>
      <w:r w:rsidR="00F8795A">
        <w:fldChar w:fldCharType="separate"/>
      </w:r>
      <w:r w:rsidR="00BD60B9">
        <w:rPr>
          <w:noProof/>
        </w:rPr>
        <w:t>XIV</w:t>
      </w:r>
      <w:r w:rsidR="00F8795A">
        <w:rPr>
          <w:noProof/>
        </w:rPr>
        <w:fldChar w:fldCharType="end"/>
      </w:r>
      <w:r>
        <w:t xml:space="preserve">: </w:t>
      </w:r>
      <w:r w:rsidRPr="00D112B1">
        <w:t>Full and In</w:t>
      </w:r>
      <w:r>
        <w:t>cremental Measure Cost</w:t>
      </w:r>
      <w:bookmarkEnd w:id="53"/>
      <w:r>
        <w:t xml:space="preserve"> </w:t>
      </w:r>
    </w:p>
    <w:tbl>
      <w:tblPr>
        <w:tblStyle w:val="TableGrid1"/>
        <w:tblW w:w="5000" w:type="pct"/>
        <w:tblLook w:val="01E0" w:firstRow="1" w:lastRow="1" w:firstColumn="1" w:lastColumn="1" w:noHBand="0" w:noVBand="0"/>
      </w:tblPr>
      <w:tblGrid>
        <w:gridCol w:w="1327"/>
        <w:gridCol w:w="3551"/>
        <w:gridCol w:w="3784"/>
        <w:gridCol w:w="914"/>
      </w:tblGrid>
      <w:tr w:rsidR="005F1F9D" w:rsidRPr="00500C4E" w14:paraId="04F80930" w14:textId="77777777" w:rsidTr="005E7052">
        <w:tc>
          <w:tcPr>
            <w:tcW w:w="693" w:type="pct"/>
            <w:vMerge w:val="restart"/>
            <w:shd w:val="clear" w:color="auto" w:fill="D9D9D9" w:themeFill="background1" w:themeFillShade="D9"/>
          </w:tcPr>
          <w:p w14:paraId="7B224542" w14:textId="77777777" w:rsidR="005F1F9D" w:rsidRPr="00DE77D0" w:rsidRDefault="005F1F9D" w:rsidP="00126407">
            <w:pPr>
              <w:rPr>
                <w:rFonts w:cstheme="minorHAnsi"/>
                <w:b/>
                <w:szCs w:val="20"/>
                <w:highlight w:val="yellow"/>
              </w:rPr>
            </w:pPr>
            <w:r>
              <w:rPr>
                <w:rFonts w:cstheme="minorHAnsi"/>
                <w:b/>
                <w:szCs w:val="20"/>
              </w:rPr>
              <w:t>Installation Type</w:t>
            </w:r>
          </w:p>
        </w:tc>
        <w:tc>
          <w:tcPr>
            <w:tcW w:w="1854" w:type="pct"/>
            <w:vMerge w:val="restart"/>
            <w:shd w:val="clear" w:color="auto" w:fill="D9D9D9" w:themeFill="background1" w:themeFillShade="D9"/>
          </w:tcPr>
          <w:p w14:paraId="6CC7F194" w14:textId="77777777" w:rsidR="005F1F9D" w:rsidRPr="00DE77D0" w:rsidRDefault="005F1F9D" w:rsidP="00126407">
            <w:pPr>
              <w:rPr>
                <w:rFonts w:cstheme="minorHAnsi"/>
                <w:b/>
                <w:szCs w:val="20"/>
              </w:rPr>
            </w:pPr>
            <w:r>
              <w:rPr>
                <w:rFonts w:cstheme="minorHAnsi"/>
                <w:b/>
                <w:szCs w:val="20"/>
              </w:rPr>
              <w:t>Incremental Measure Cost</w:t>
            </w:r>
          </w:p>
        </w:tc>
        <w:tc>
          <w:tcPr>
            <w:tcW w:w="2453" w:type="pct"/>
            <w:gridSpan w:val="2"/>
            <w:shd w:val="clear" w:color="auto" w:fill="D9D9D9" w:themeFill="background1" w:themeFillShade="D9"/>
          </w:tcPr>
          <w:p w14:paraId="4D8BBDAA" w14:textId="77777777" w:rsidR="005F1F9D" w:rsidRPr="00DE77D0" w:rsidRDefault="005F1F9D" w:rsidP="00126407">
            <w:pPr>
              <w:rPr>
                <w:rFonts w:cstheme="minorHAnsi"/>
                <w:b/>
                <w:szCs w:val="20"/>
                <w:highlight w:val="yellow"/>
              </w:rPr>
            </w:pPr>
            <w:r>
              <w:rPr>
                <w:rFonts w:cstheme="minorHAnsi"/>
                <w:b/>
                <w:szCs w:val="20"/>
              </w:rPr>
              <w:t>Full Measure Cost</w:t>
            </w:r>
          </w:p>
        </w:tc>
      </w:tr>
      <w:tr w:rsidR="005F1F9D" w:rsidRPr="00500C4E" w14:paraId="208B12EF" w14:textId="77777777" w:rsidTr="005E7052">
        <w:tc>
          <w:tcPr>
            <w:tcW w:w="693" w:type="pct"/>
            <w:vMerge/>
            <w:shd w:val="clear" w:color="auto" w:fill="D9D9D9" w:themeFill="background1" w:themeFillShade="D9"/>
          </w:tcPr>
          <w:p w14:paraId="3A853587" w14:textId="77777777" w:rsidR="005F1F9D" w:rsidRPr="00DE77D0" w:rsidRDefault="005F1F9D" w:rsidP="00126407">
            <w:pPr>
              <w:rPr>
                <w:rFonts w:cstheme="minorHAnsi"/>
                <w:b/>
                <w:szCs w:val="20"/>
              </w:rPr>
            </w:pPr>
          </w:p>
        </w:tc>
        <w:tc>
          <w:tcPr>
            <w:tcW w:w="1854" w:type="pct"/>
            <w:vMerge/>
            <w:shd w:val="clear" w:color="auto" w:fill="D9D9D9" w:themeFill="background1" w:themeFillShade="D9"/>
          </w:tcPr>
          <w:p w14:paraId="236353A3" w14:textId="77777777" w:rsidR="005F1F9D" w:rsidRPr="00DE77D0" w:rsidRDefault="005F1F9D" w:rsidP="00126407">
            <w:pPr>
              <w:rPr>
                <w:rFonts w:cstheme="minorHAnsi"/>
                <w:b/>
                <w:szCs w:val="20"/>
              </w:rPr>
            </w:pPr>
          </w:p>
        </w:tc>
        <w:tc>
          <w:tcPr>
            <w:tcW w:w="1976" w:type="pct"/>
            <w:shd w:val="clear" w:color="auto" w:fill="F2F2F2" w:themeFill="background1" w:themeFillShade="F2"/>
          </w:tcPr>
          <w:p w14:paraId="348C54A7" w14:textId="77777777" w:rsidR="005F1F9D" w:rsidRPr="00DE77D0" w:rsidRDefault="005F1F9D" w:rsidP="00126407">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477" w:type="pct"/>
            <w:shd w:val="clear" w:color="auto" w:fill="F2F2F2" w:themeFill="background1" w:themeFillShade="F2"/>
          </w:tcPr>
          <w:p w14:paraId="06986C9A" w14:textId="77777777" w:rsidR="005F1F9D" w:rsidRPr="00DE77D0" w:rsidRDefault="005F1F9D" w:rsidP="00126407">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5F1F9D" w:rsidRPr="00500C4E" w14:paraId="31910DDB" w14:textId="77777777" w:rsidTr="005E7052">
        <w:tc>
          <w:tcPr>
            <w:tcW w:w="693" w:type="pct"/>
          </w:tcPr>
          <w:p w14:paraId="12621D24" w14:textId="77777777" w:rsidR="005F1F9D" w:rsidRPr="00920905" w:rsidRDefault="005F1F9D" w:rsidP="00126407">
            <w:pPr>
              <w:rPr>
                <w:rFonts w:cstheme="minorHAnsi"/>
                <w:szCs w:val="20"/>
              </w:rPr>
            </w:pPr>
            <w:r>
              <w:rPr>
                <w:rFonts w:cstheme="minorHAnsi"/>
                <w:szCs w:val="20"/>
              </w:rPr>
              <w:t>ROB</w:t>
            </w:r>
          </w:p>
        </w:tc>
        <w:tc>
          <w:tcPr>
            <w:tcW w:w="1854" w:type="pct"/>
            <w:vMerge w:val="restart"/>
          </w:tcPr>
          <w:p w14:paraId="59049809" w14:textId="77777777" w:rsidR="005F1F9D" w:rsidRPr="005F1F9D" w:rsidRDefault="005F1F9D" w:rsidP="00126407">
            <w:pPr>
              <w:rPr>
                <w:rFonts w:cstheme="minorHAnsi"/>
                <w:sz w:val="18"/>
                <w:szCs w:val="20"/>
              </w:rPr>
            </w:pPr>
            <w:r w:rsidRPr="005F1F9D">
              <w:rPr>
                <w:rFonts w:cstheme="minorHAnsi"/>
                <w:sz w:val="18"/>
                <w:szCs w:val="20"/>
              </w:rPr>
              <w:t>(MEC + MLC) – (BEC + BLC)</w:t>
            </w:r>
          </w:p>
          <w:p w14:paraId="204986AF" w14:textId="77777777" w:rsidR="005F1F9D" w:rsidRPr="005F1F9D" w:rsidRDefault="005F1F9D" w:rsidP="00126407">
            <w:pPr>
              <w:pStyle w:val="ListParagraph"/>
              <w:numPr>
                <w:ilvl w:val="0"/>
                <w:numId w:val="25"/>
              </w:numPr>
              <w:rPr>
                <w:rFonts w:cstheme="minorHAnsi"/>
                <w:sz w:val="18"/>
                <w:szCs w:val="20"/>
              </w:rPr>
            </w:pPr>
            <w:r w:rsidRPr="005F1F9D">
              <w:rPr>
                <w:rFonts w:cstheme="minorHAnsi"/>
                <w:sz w:val="18"/>
                <w:szCs w:val="20"/>
              </w:rPr>
              <w:t>25kBtuh</w:t>
            </w:r>
          </w:p>
          <w:p w14:paraId="3FC0B341" w14:textId="7BC0D054" w:rsidR="005F1F9D" w:rsidRPr="005F1F9D" w:rsidRDefault="005E7052" w:rsidP="00126407">
            <w:pPr>
              <w:rPr>
                <w:rFonts w:cstheme="minorHAnsi"/>
                <w:sz w:val="18"/>
                <w:szCs w:val="20"/>
              </w:rPr>
            </w:pPr>
            <w:r>
              <w:rPr>
                <w:rFonts w:cstheme="minorHAnsi"/>
                <w:sz w:val="18"/>
                <w:szCs w:val="20"/>
              </w:rPr>
              <w:t>($772.03</w:t>
            </w:r>
            <w:r w:rsidR="005F1F9D" w:rsidRPr="005F1F9D">
              <w:rPr>
                <w:rFonts w:cstheme="minorHAnsi"/>
                <w:sz w:val="18"/>
                <w:szCs w:val="20"/>
              </w:rPr>
              <w:t>+$203.6) -</w:t>
            </w:r>
            <w:r>
              <w:rPr>
                <w:rFonts w:cstheme="minorHAnsi"/>
                <w:sz w:val="18"/>
                <w:szCs w:val="20"/>
              </w:rPr>
              <w:t xml:space="preserve"> ($545.06+203.6) = $226.97</w:t>
            </w:r>
          </w:p>
          <w:p w14:paraId="46493B2B" w14:textId="77777777" w:rsidR="005E7052" w:rsidRDefault="005F1F9D" w:rsidP="005E7052">
            <w:pPr>
              <w:pStyle w:val="ListParagraph"/>
              <w:numPr>
                <w:ilvl w:val="0"/>
                <w:numId w:val="25"/>
              </w:numPr>
              <w:rPr>
                <w:rFonts w:cstheme="minorHAnsi"/>
                <w:sz w:val="18"/>
                <w:szCs w:val="20"/>
              </w:rPr>
            </w:pPr>
            <w:r w:rsidRPr="005F1F9D">
              <w:rPr>
                <w:rFonts w:cstheme="minorHAnsi"/>
                <w:sz w:val="18"/>
                <w:szCs w:val="20"/>
              </w:rPr>
              <w:t>35kBtuh</w:t>
            </w:r>
            <w:r w:rsidR="005E7052">
              <w:rPr>
                <w:rFonts w:cstheme="minorHAnsi"/>
                <w:sz w:val="18"/>
                <w:szCs w:val="20"/>
              </w:rPr>
              <w:t>: NA</w:t>
            </w:r>
          </w:p>
          <w:p w14:paraId="1F129C5A" w14:textId="5DDEC570" w:rsidR="005F1F9D" w:rsidRPr="005E7052" w:rsidRDefault="005F1F9D" w:rsidP="005E7052">
            <w:pPr>
              <w:pStyle w:val="ListParagraph"/>
              <w:numPr>
                <w:ilvl w:val="0"/>
                <w:numId w:val="25"/>
              </w:numPr>
              <w:rPr>
                <w:rFonts w:cstheme="minorHAnsi"/>
                <w:sz w:val="18"/>
                <w:szCs w:val="20"/>
              </w:rPr>
            </w:pPr>
            <w:r w:rsidRPr="005E7052">
              <w:rPr>
                <w:rFonts w:cstheme="minorHAnsi"/>
                <w:sz w:val="18"/>
                <w:szCs w:val="20"/>
              </w:rPr>
              <w:t>50kBtuh</w:t>
            </w:r>
          </w:p>
          <w:p w14:paraId="2804DB80" w14:textId="3745CC7E" w:rsidR="005F1F9D" w:rsidRPr="005F1F9D" w:rsidRDefault="005F1F9D" w:rsidP="00126407">
            <w:pPr>
              <w:rPr>
                <w:rFonts w:cstheme="minorHAnsi"/>
                <w:sz w:val="18"/>
                <w:szCs w:val="20"/>
              </w:rPr>
            </w:pPr>
            <w:r w:rsidRPr="005F1F9D">
              <w:rPr>
                <w:rFonts w:cstheme="minorHAnsi"/>
                <w:sz w:val="18"/>
                <w:szCs w:val="20"/>
              </w:rPr>
              <w:t>(</w:t>
            </w:r>
            <w:r w:rsidR="005E7052">
              <w:rPr>
                <w:rFonts w:cstheme="minorHAnsi"/>
                <w:sz w:val="18"/>
                <w:szCs w:val="20"/>
              </w:rPr>
              <w:t>$1,140.87</w:t>
            </w:r>
            <w:r w:rsidRPr="005F1F9D">
              <w:rPr>
                <w:rFonts w:cstheme="minorHAnsi"/>
                <w:sz w:val="18"/>
                <w:szCs w:val="20"/>
              </w:rPr>
              <w:t>+$203.6) -</w:t>
            </w:r>
            <w:r w:rsidR="005E7052">
              <w:rPr>
                <w:rFonts w:cstheme="minorHAnsi"/>
                <w:sz w:val="18"/>
                <w:szCs w:val="20"/>
              </w:rPr>
              <w:t xml:space="preserve"> </w:t>
            </w:r>
            <w:r w:rsidRPr="005F1F9D">
              <w:rPr>
                <w:rFonts w:cstheme="minorHAnsi"/>
                <w:sz w:val="18"/>
                <w:szCs w:val="20"/>
              </w:rPr>
              <w:t>($</w:t>
            </w:r>
            <w:r w:rsidR="005E7052">
              <w:rPr>
                <w:rFonts w:cstheme="minorHAnsi"/>
                <w:sz w:val="18"/>
                <w:szCs w:val="20"/>
              </w:rPr>
              <w:t>980.37</w:t>
            </w:r>
            <w:r w:rsidRPr="005F1F9D">
              <w:rPr>
                <w:rFonts w:cstheme="minorHAnsi"/>
                <w:sz w:val="18"/>
                <w:szCs w:val="20"/>
              </w:rPr>
              <w:t>+20</w:t>
            </w:r>
            <w:r w:rsidR="005E7052">
              <w:rPr>
                <w:rFonts w:cstheme="minorHAnsi"/>
                <w:sz w:val="18"/>
                <w:szCs w:val="20"/>
              </w:rPr>
              <w:t>3.6) = $160.49</w:t>
            </w:r>
          </w:p>
          <w:p w14:paraId="5D6576D2" w14:textId="77777777" w:rsidR="005F1F9D" w:rsidRPr="005F1F9D" w:rsidRDefault="005F1F9D" w:rsidP="00126407">
            <w:pPr>
              <w:rPr>
                <w:rFonts w:cstheme="minorHAnsi"/>
                <w:sz w:val="18"/>
                <w:szCs w:val="20"/>
              </w:rPr>
            </w:pPr>
          </w:p>
        </w:tc>
        <w:tc>
          <w:tcPr>
            <w:tcW w:w="1976" w:type="pct"/>
            <w:vMerge w:val="restart"/>
          </w:tcPr>
          <w:p w14:paraId="3E0064C7" w14:textId="77777777" w:rsidR="005E7052" w:rsidRPr="005F1F9D" w:rsidRDefault="005E7052" w:rsidP="005E7052">
            <w:pPr>
              <w:rPr>
                <w:rFonts w:cstheme="minorHAnsi"/>
                <w:sz w:val="18"/>
                <w:szCs w:val="20"/>
              </w:rPr>
            </w:pPr>
            <w:r w:rsidRPr="005F1F9D">
              <w:rPr>
                <w:rFonts w:cstheme="minorHAnsi"/>
                <w:sz w:val="18"/>
                <w:szCs w:val="20"/>
              </w:rPr>
              <w:t>(MEC + MLC) – (BEC + BLC)</w:t>
            </w:r>
          </w:p>
          <w:p w14:paraId="3026EDDA" w14:textId="77777777" w:rsidR="005E7052" w:rsidRPr="005F1F9D" w:rsidRDefault="005E7052" w:rsidP="005E7052">
            <w:pPr>
              <w:pStyle w:val="ListParagraph"/>
              <w:numPr>
                <w:ilvl w:val="0"/>
                <w:numId w:val="27"/>
              </w:numPr>
              <w:rPr>
                <w:rFonts w:cstheme="minorHAnsi"/>
                <w:sz w:val="18"/>
                <w:szCs w:val="20"/>
              </w:rPr>
            </w:pPr>
            <w:r w:rsidRPr="005F1F9D">
              <w:rPr>
                <w:rFonts w:cstheme="minorHAnsi"/>
                <w:sz w:val="18"/>
                <w:szCs w:val="20"/>
              </w:rPr>
              <w:t>25kBtuh</w:t>
            </w:r>
          </w:p>
          <w:p w14:paraId="607F8994" w14:textId="77777777" w:rsidR="005E7052" w:rsidRPr="005F1F9D" w:rsidRDefault="005E7052" w:rsidP="005E7052">
            <w:pPr>
              <w:rPr>
                <w:rFonts w:cstheme="minorHAnsi"/>
                <w:sz w:val="18"/>
                <w:szCs w:val="20"/>
              </w:rPr>
            </w:pPr>
            <w:r>
              <w:rPr>
                <w:rFonts w:cstheme="minorHAnsi"/>
                <w:sz w:val="18"/>
                <w:szCs w:val="20"/>
              </w:rPr>
              <w:t>($772.03</w:t>
            </w:r>
            <w:r w:rsidRPr="005F1F9D">
              <w:rPr>
                <w:rFonts w:cstheme="minorHAnsi"/>
                <w:sz w:val="18"/>
                <w:szCs w:val="20"/>
              </w:rPr>
              <w:t>+$203.6) -</w:t>
            </w:r>
            <w:r>
              <w:rPr>
                <w:rFonts w:cstheme="minorHAnsi"/>
                <w:sz w:val="18"/>
                <w:szCs w:val="20"/>
              </w:rPr>
              <w:t xml:space="preserve"> ($545.06+203.6) = $226.97</w:t>
            </w:r>
          </w:p>
          <w:p w14:paraId="17CDD440" w14:textId="77777777" w:rsidR="005E7052" w:rsidRDefault="005E7052" w:rsidP="005E7052">
            <w:pPr>
              <w:pStyle w:val="ListParagraph"/>
              <w:numPr>
                <w:ilvl w:val="0"/>
                <w:numId w:val="27"/>
              </w:numPr>
              <w:rPr>
                <w:rFonts w:cstheme="minorHAnsi"/>
                <w:sz w:val="18"/>
                <w:szCs w:val="20"/>
              </w:rPr>
            </w:pPr>
            <w:r w:rsidRPr="005F1F9D">
              <w:rPr>
                <w:rFonts w:cstheme="minorHAnsi"/>
                <w:sz w:val="18"/>
                <w:szCs w:val="20"/>
              </w:rPr>
              <w:t>35kBtuh</w:t>
            </w:r>
            <w:r>
              <w:rPr>
                <w:rFonts w:cstheme="minorHAnsi"/>
                <w:sz w:val="18"/>
                <w:szCs w:val="20"/>
              </w:rPr>
              <w:t>: NA</w:t>
            </w:r>
          </w:p>
          <w:p w14:paraId="4E545ACA" w14:textId="77777777" w:rsidR="005E7052" w:rsidRPr="005E7052" w:rsidRDefault="005E7052" w:rsidP="005E7052">
            <w:pPr>
              <w:pStyle w:val="ListParagraph"/>
              <w:numPr>
                <w:ilvl w:val="0"/>
                <w:numId w:val="27"/>
              </w:numPr>
              <w:rPr>
                <w:rFonts w:cstheme="minorHAnsi"/>
                <w:sz w:val="18"/>
                <w:szCs w:val="20"/>
              </w:rPr>
            </w:pPr>
            <w:r w:rsidRPr="005E7052">
              <w:rPr>
                <w:rFonts w:cstheme="minorHAnsi"/>
                <w:sz w:val="18"/>
                <w:szCs w:val="20"/>
              </w:rPr>
              <w:t>50kBtuh</w:t>
            </w:r>
          </w:p>
          <w:p w14:paraId="152BD26C" w14:textId="77777777" w:rsidR="005E7052" w:rsidRPr="005F1F9D" w:rsidRDefault="005E7052" w:rsidP="005E7052">
            <w:pPr>
              <w:rPr>
                <w:rFonts w:cstheme="minorHAnsi"/>
                <w:sz w:val="18"/>
                <w:szCs w:val="20"/>
              </w:rPr>
            </w:pPr>
            <w:r w:rsidRPr="005F1F9D">
              <w:rPr>
                <w:rFonts w:cstheme="minorHAnsi"/>
                <w:sz w:val="18"/>
                <w:szCs w:val="20"/>
              </w:rPr>
              <w:t>(</w:t>
            </w:r>
            <w:r>
              <w:rPr>
                <w:rFonts w:cstheme="minorHAnsi"/>
                <w:sz w:val="18"/>
                <w:szCs w:val="20"/>
              </w:rPr>
              <w:t>$1,140.87</w:t>
            </w:r>
            <w:r w:rsidRPr="005F1F9D">
              <w:rPr>
                <w:rFonts w:cstheme="minorHAnsi"/>
                <w:sz w:val="18"/>
                <w:szCs w:val="20"/>
              </w:rPr>
              <w:t>+$203.6) -</w:t>
            </w:r>
            <w:r>
              <w:rPr>
                <w:rFonts w:cstheme="minorHAnsi"/>
                <w:sz w:val="18"/>
                <w:szCs w:val="20"/>
              </w:rPr>
              <w:t xml:space="preserve"> </w:t>
            </w:r>
            <w:r w:rsidRPr="005F1F9D">
              <w:rPr>
                <w:rFonts w:cstheme="minorHAnsi"/>
                <w:sz w:val="18"/>
                <w:szCs w:val="20"/>
              </w:rPr>
              <w:t>($</w:t>
            </w:r>
            <w:r>
              <w:rPr>
                <w:rFonts w:cstheme="minorHAnsi"/>
                <w:sz w:val="18"/>
                <w:szCs w:val="20"/>
              </w:rPr>
              <w:t>980.37</w:t>
            </w:r>
            <w:r w:rsidRPr="005F1F9D">
              <w:rPr>
                <w:rFonts w:cstheme="minorHAnsi"/>
                <w:sz w:val="18"/>
                <w:szCs w:val="20"/>
              </w:rPr>
              <w:t>+20</w:t>
            </w:r>
            <w:r>
              <w:rPr>
                <w:rFonts w:cstheme="minorHAnsi"/>
                <w:sz w:val="18"/>
                <w:szCs w:val="20"/>
              </w:rPr>
              <w:t>3.6) = $160.49</w:t>
            </w:r>
          </w:p>
          <w:p w14:paraId="3B61C5E2" w14:textId="77777777" w:rsidR="005F1F9D" w:rsidRPr="00920905" w:rsidRDefault="005F1F9D" w:rsidP="005E7052">
            <w:pPr>
              <w:rPr>
                <w:rFonts w:cstheme="minorHAnsi"/>
                <w:szCs w:val="20"/>
              </w:rPr>
            </w:pPr>
          </w:p>
        </w:tc>
        <w:tc>
          <w:tcPr>
            <w:tcW w:w="477" w:type="pct"/>
            <w:vMerge w:val="restart"/>
          </w:tcPr>
          <w:p w14:paraId="30F13BD4" w14:textId="77777777" w:rsidR="005F1F9D" w:rsidRPr="00920905" w:rsidRDefault="005F1F9D" w:rsidP="00126407">
            <w:pPr>
              <w:rPr>
                <w:rFonts w:cstheme="minorHAnsi"/>
                <w:szCs w:val="20"/>
              </w:rPr>
            </w:pPr>
            <w:r>
              <w:rPr>
                <w:rFonts w:cstheme="minorHAnsi"/>
                <w:szCs w:val="20"/>
              </w:rPr>
              <w:t>N/A</w:t>
            </w:r>
          </w:p>
        </w:tc>
      </w:tr>
      <w:tr w:rsidR="005F1F9D" w:rsidRPr="00500C4E" w14:paraId="4CAC9CC0" w14:textId="77777777" w:rsidTr="005E7052">
        <w:tc>
          <w:tcPr>
            <w:tcW w:w="693" w:type="pct"/>
          </w:tcPr>
          <w:p w14:paraId="7009F72D" w14:textId="6DAA8EF9" w:rsidR="005F1F9D" w:rsidRDefault="005F1F9D" w:rsidP="00126407">
            <w:pPr>
              <w:rPr>
                <w:rFonts w:cstheme="minorHAnsi"/>
                <w:szCs w:val="20"/>
              </w:rPr>
            </w:pPr>
            <w:r>
              <w:rPr>
                <w:rFonts w:cstheme="minorHAnsi"/>
                <w:szCs w:val="20"/>
              </w:rPr>
              <w:t>NC</w:t>
            </w:r>
          </w:p>
          <w:p w14:paraId="24CD5C3B" w14:textId="14DD63A0" w:rsidR="005F1F9D" w:rsidRPr="00920905" w:rsidRDefault="005F1F9D" w:rsidP="00126407">
            <w:pPr>
              <w:rPr>
                <w:rFonts w:cstheme="minorHAnsi"/>
                <w:szCs w:val="20"/>
              </w:rPr>
            </w:pPr>
            <w:r>
              <w:rPr>
                <w:rFonts w:cstheme="minorHAnsi"/>
                <w:szCs w:val="20"/>
              </w:rPr>
              <w:t>(IPL+Furnace)</w:t>
            </w:r>
          </w:p>
        </w:tc>
        <w:tc>
          <w:tcPr>
            <w:tcW w:w="1854" w:type="pct"/>
            <w:vMerge/>
          </w:tcPr>
          <w:p w14:paraId="75581CD2" w14:textId="77777777" w:rsidR="005F1F9D" w:rsidRPr="00920905" w:rsidRDefault="005F1F9D" w:rsidP="00126407">
            <w:pPr>
              <w:rPr>
                <w:rFonts w:cstheme="minorHAnsi"/>
                <w:szCs w:val="20"/>
              </w:rPr>
            </w:pPr>
          </w:p>
        </w:tc>
        <w:tc>
          <w:tcPr>
            <w:tcW w:w="1976" w:type="pct"/>
            <w:vMerge/>
          </w:tcPr>
          <w:p w14:paraId="505698E0" w14:textId="77777777" w:rsidR="005F1F9D" w:rsidRPr="00920905" w:rsidRDefault="005F1F9D" w:rsidP="00126407">
            <w:pPr>
              <w:rPr>
                <w:rFonts w:cstheme="minorHAnsi"/>
                <w:szCs w:val="20"/>
              </w:rPr>
            </w:pPr>
          </w:p>
        </w:tc>
        <w:tc>
          <w:tcPr>
            <w:tcW w:w="477" w:type="pct"/>
            <w:vMerge/>
          </w:tcPr>
          <w:p w14:paraId="2533BB7E" w14:textId="77777777" w:rsidR="005F1F9D" w:rsidRPr="00920905" w:rsidRDefault="005F1F9D" w:rsidP="00126407">
            <w:pPr>
              <w:rPr>
                <w:rFonts w:cstheme="minorHAnsi"/>
                <w:szCs w:val="20"/>
              </w:rPr>
            </w:pPr>
          </w:p>
        </w:tc>
      </w:tr>
      <w:tr w:rsidR="005F1F9D" w:rsidRPr="00500C4E" w14:paraId="21ECA883" w14:textId="77777777" w:rsidTr="005E7052">
        <w:tc>
          <w:tcPr>
            <w:tcW w:w="693" w:type="pct"/>
          </w:tcPr>
          <w:p w14:paraId="5E8880DF" w14:textId="77777777" w:rsidR="005F1F9D" w:rsidRDefault="005F1F9D" w:rsidP="00126407">
            <w:pPr>
              <w:rPr>
                <w:rFonts w:cstheme="minorHAnsi"/>
                <w:szCs w:val="20"/>
              </w:rPr>
            </w:pPr>
            <w:r>
              <w:rPr>
                <w:rFonts w:cstheme="minorHAnsi"/>
                <w:szCs w:val="20"/>
              </w:rPr>
              <w:t>REA</w:t>
            </w:r>
          </w:p>
          <w:p w14:paraId="150652A3" w14:textId="4DB8C629" w:rsidR="005F1F9D" w:rsidRPr="00920905" w:rsidRDefault="005F1F9D" w:rsidP="00126407">
            <w:pPr>
              <w:rPr>
                <w:rFonts w:cstheme="minorHAnsi"/>
                <w:szCs w:val="20"/>
              </w:rPr>
            </w:pPr>
            <w:r>
              <w:rPr>
                <w:rFonts w:cstheme="minorHAnsi"/>
                <w:szCs w:val="20"/>
              </w:rPr>
              <w:t>(IPL)</w:t>
            </w:r>
          </w:p>
        </w:tc>
        <w:tc>
          <w:tcPr>
            <w:tcW w:w="1854" w:type="pct"/>
          </w:tcPr>
          <w:p w14:paraId="2E9CE55F" w14:textId="77777777" w:rsidR="005F1F9D" w:rsidRDefault="005F1F9D" w:rsidP="00126407">
            <w:pPr>
              <w:rPr>
                <w:rFonts w:cstheme="minorHAnsi"/>
                <w:szCs w:val="20"/>
              </w:rPr>
            </w:pPr>
            <w:r>
              <w:rPr>
                <w:rFonts w:cstheme="minorHAnsi"/>
                <w:szCs w:val="20"/>
              </w:rPr>
              <w:t>MEC + MLC</w:t>
            </w:r>
          </w:p>
          <w:p w14:paraId="54184327" w14:textId="77777777" w:rsidR="005F1F9D" w:rsidRPr="00920905" w:rsidRDefault="005F1F9D" w:rsidP="00126407">
            <w:pPr>
              <w:rPr>
                <w:rFonts w:cstheme="minorHAnsi"/>
                <w:szCs w:val="20"/>
              </w:rPr>
            </w:pPr>
            <w:r>
              <w:rPr>
                <w:rFonts w:cstheme="minorHAnsi"/>
                <w:szCs w:val="20"/>
              </w:rPr>
              <w:t>$264.71 + $45.25 = $309.96</w:t>
            </w:r>
          </w:p>
        </w:tc>
        <w:tc>
          <w:tcPr>
            <w:tcW w:w="1976" w:type="pct"/>
          </w:tcPr>
          <w:p w14:paraId="41D5209C" w14:textId="77777777" w:rsidR="005F1F9D" w:rsidRDefault="005F1F9D" w:rsidP="00126407">
            <w:pPr>
              <w:rPr>
                <w:rFonts w:cstheme="minorHAnsi"/>
                <w:szCs w:val="20"/>
              </w:rPr>
            </w:pPr>
            <w:r>
              <w:rPr>
                <w:rFonts w:cstheme="minorHAnsi"/>
                <w:szCs w:val="20"/>
              </w:rPr>
              <w:t>MEC + MLC</w:t>
            </w:r>
          </w:p>
          <w:p w14:paraId="2850DAAA" w14:textId="77777777" w:rsidR="005F1F9D" w:rsidRPr="00920905" w:rsidRDefault="005F1F9D" w:rsidP="00126407">
            <w:pPr>
              <w:rPr>
                <w:rFonts w:cstheme="minorHAnsi"/>
                <w:szCs w:val="20"/>
              </w:rPr>
            </w:pPr>
            <w:r>
              <w:rPr>
                <w:rFonts w:cstheme="minorHAnsi"/>
                <w:szCs w:val="20"/>
              </w:rPr>
              <w:t>$264.71 + $45.25 = $309.96</w:t>
            </w:r>
          </w:p>
        </w:tc>
        <w:tc>
          <w:tcPr>
            <w:tcW w:w="477" w:type="pct"/>
          </w:tcPr>
          <w:p w14:paraId="40E16501" w14:textId="77777777" w:rsidR="005F1F9D" w:rsidRPr="00920905" w:rsidRDefault="005F1F9D" w:rsidP="00126407">
            <w:pPr>
              <w:rPr>
                <w:rFonts w:cstheme="minorHAnsi"/>
                <w:szCs w:val="20"/>
              </w:rPr>
            </w:pPr>
            <w:r>
              <w:rPr>
                <w:rFonts w:cstheme="minorHAnsi"/>
                <w:szCs w:val="20"/>
              </w:rPr>
              <w:t>N/A</w:t>
            </w:r>
          </w:p>
        </w:tc>
      </w:tr>
    </w:tbl>
    <w:p w14:paraId="4126734E" w14:textId="77777777" w:rsidR="005F1F9D" w:rsidRPr="005F1F9D" w:rsidRDefault="005F1F9D" w:rsidP="005F1F9D"/>
    <w:p w14:paraId="2CA37DF4" w14:textId="77777777"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723C552" w14:textId="77777777"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52559FCC" w14:textId="77777777" w:rsidR="00FF73B4" w:rsidRDefault="00FF73B4">
      <w:pPr>
        <w:rPr>
          <w:rFonts w:cs="Arial"/>
          <w:color w:val="FF0000"/>
          <w:szCs w:val="22"/>
        </w:rPr>
      </w:pPr>
    </w:p>
    <w:p w14:paraId="6EAAF306" w14:textId="77777777" w:rsidR="00E16609" w:rsidRPr="00920905" w:rsidRDefault="00E16609">
      <w:pPr>
        <w:rPr>
          <w:rFonts w:cstheme="minorHAnsi"/>
          <w:sz w:val="20"/>
          <w:szCs w:val="20"/>
        </w:rPr>
      </w:pPr>
      <w:bookmarkStart w:id="54" w:name="_Toc214003099"/>
      <w:r w:rsidRPr="00920905">
        <w:rPr>
          <w:rFonts w:cstheme="minorHAnsi"/>
          <w:sz w:val="20"/>
          <w:szCs w:val="20"/>
        </w:rPr>
        <w:br w:type="page"/>
      </w:r>
    </w:p>
    <w:p w14:paraId="2F3A2BBC" w14:textId="77777777" w:rsidR="00E16609" w:rsidRPr="00500C4E" w:rsidRDefault="00E16609" w:rsidP="00E16609">
      <w:pPr>
        <w:pStyle w:val="Heading1"/>
        <w:rPr>
          <w:rFonts w:cstheme="minorHAnsi"/>
        </w:rPr>
      </w:pPr>
      <w:bookmarkStart w:id="55" w:name="_Attachments"/>
      <w:bookmarkStart w:id="56" w:name="_Toc523396959"/>
      <w:bookmarkEnd w:id="54"/>
      <w:bookmarkEnd w:id="55"/>
      <w:r w:rsidRPr="00500C4E">
        <w:rPr>
          <w:rFonts w:cstheme="minorHAnsi"/>
        </w:rPr>
        <w:t>Attachments</w:t>
      </w:r>
      <w:bookmarkEnd w:id="56"/>
    </w:p>
    <w:p w14:paraId="2A174F19" w14:textId="476103A0" w:rsidR="00A500D6" w:rsidRDefault="000F523A" w:rsidP="00802504">
      <w:pPr>
        <w:autoSpaceDE w:val="0"/>
        <w:autoSpaceDN w:val="0"/>
        <w:adjustRightInd w:val="0"/>
        <w:rPr>
          <w:rFonts w:cstheme="minorHAnsi"/>
        </w:rPr>
      </w:pPr>
      <w:r>
        <w:rPr>
          <w:rFonts w:cstheme="minorHAnsi"/>
        </w:rPr>
        <w:t xml:space="preserve">Attachment A: </w:t>
      </w:r>
      <w:r w:rsidR="00802504">
        <w:rPr>
          <w:rFonts w:cstheme="minorHAnsi"/>
        </w:rPr>
        <w:t>S</w:t>
      </w:r>
      <w:r w:rsidR="00802504" w:rsidRPr="00802504">
        <w:rPr>
          <w:rFonts w:cstheme="minorHAnsi"/>
        </w:rPr>
        <w:t>outhern California</w:t>
      </w:r>
      <w:r w:rsidR="00802504">
        <w:rPr>
          <w:rFonts w:cstheme="minorHAnsi"/>
        </w:rPr>
        <w:t xml:space="preserve"> Gas Company </w:t>
      </w:r>
      <w:r w:rsidR="00987659">
        <w:rPr>
          <w:rFonts w:cstheme="minorHAnsi"/>
        </w:rPr>
        <w:t>E</w:t>
      </w:r>
      <w:r w:rsidR="00802504" w:rsidRPr="00802504">
        <w:rPr>
          <w:rFonts w:cstheme="minorHAnsi"/>
        </w:rPr>
        <w:t>merg</w:t>
      </w:r>
      <w:r w:rsidR="00987659">
        <w:rPr>
          <w:rFonts w:cstheme="minorHAnsi"/>
        </w:rPr>
        <w:t>ing Technologies P</w:t>
      </w:r>
      <w:r w:rsidR="00802504">
        <w:rPr>
          <w:rFonts w:cstheme="minorHAnsi"/>
        </w:rPr>
        <w:t xml:space="preserve">rogram </w:t>
      </w:r>
      <w:r w:rsidR="00987659">
        <w:rPr>
          <w:rFonts w:cstheme="minorHAnsi"/>
        </w:rPr>
        <w:t>Assessment R</w:t>
      </w:r>
      <w:r w:rsidR="00802504">
        <w:rPr>
          <w:rFonts w:cstheme="minorHAnsi"/>
        </w:rPr>
        <w:t xml:space="preserve">eport </w:t>
      </w:r>
      <w:r w:rsidR="00987659">
        <w:rPr>
          <w:rFonts w:cstheme="minorHAnsi"/>
        </w:rPr>
        <w:t>Project ID E12SCG</w:t>
      </w:r>
      <w:r w:rsidR="00802504" w:rsidRPr="00802504">
        <w:rPr>
          <w:rFonts w:cstheme="minorHAnsi"/>
        </w:rPr>
        <w:t>0018</w:t>
      </w:r>
      <w:r w:rsidR="00802504">
        <w:rPr>
          <w:rFonts w:cstheme="minorHAnsi"/>
        </w:rPr>
        <w:t xml:space="preserve">: </w:t>
      </w:r>
      <w:r w:rsidR="00987659">
        <w:rPr>
          <w:rFonts w:cstheme="minorHAnsi"/>
        </w:rPr>
        <w:t>High Efficiency Natural Gas Wall</w:t>
      </w:r>
      <w:r w:rsidR="00802504">
        <w:rPr>
          <w:rFonts w:cstheme="minorHAnsi"/>
        </w:rPr>
        <w:t xml:space="preserve"> </w:t>
      </w:r>
      <w:r w:rsidR="00987659">
        <w:rPr>
          <w:rFonts w:cstheme="minorHAnsi"/>
        </w:rPr>
        <w:t>Furnace Field E</w:t>
      </w:r>
      <w:r w:rsidR="00802504" w:rsidRPr="00802504">
        <w:rPr>
          <w:rFonts w:cstheme="minorHAnsi"/>
        </w:rPr>
        <w:t>valuation</w:t>
      </w:r>
    </w:p>
    <w:p w14:paraId="792420CD" w14:textId="41AEB2A9" w:rsidR="006434E4" w:rsidRDefault="006434E4" w:rsidP="00E16609">
      <w:r>
        <w:rPr>
          <w:rFonts w:cstheme="minorHAnsi"/>
        </w:rPr>
        <w:t xml:space="preserve">Attachment B: </w:t>
      </w:r>
      <w:r w:rsidR="00987659">
        <w:rPr>
          <w:rFonts w:cstheme="minorHAnsi"/>
        </w:rPr>
        <w:t xml:space="preserve">Energy Savings </w:t>
      </w:r>
      <w:r w:rsidR="00747425">
        <w:rPr>
          <w:rFonts w:cstheme="minorHAnsi"/>
        </w:rPr>
        <w:t>Analysis</w:t>
      </w:r>
    </w:p>
    <w:p w14:paraId="2E32FEFB" w14:textId="7446DBF5" w:rsidR="001D41ED" w:rsidRDefault="001D41ED" w:rsidP="00E16609">
      <w:r>
        <w:t xml:space="preserve">Attachment C: </w:t>
      </w:r>
      <w:r w:rsidR="00EF31DB" w:rsidRPr="00EF31DB">
        <w:t>CompareWeatherData-v4</w:t>
      </w:r>
    </w:p>
    <w:p w14:paraId="76525548" w14:textId="4431C9CD" w:rsidR="00587D02" w:rsidRDefault="00995A09" w:rsidP="00C27867">
      <w:r>
        <w:t>Attachment D</w:t>
      </w:r>
      <w:r w:rsidR="00587D02">
        <w:t xml:space="preserve">: </w:t>
      </w:r>
      <w:r w:rsidR="00FA60FB" w:rsidRPr="00FA60FB">
        <w:t>DEER-WaterHeater-Calculator-v2.1</w:t>
      </w:r>
    </w:p>
    <w:p w14:paraId="421455B1" w14:textId="37F2212A" w:rsidR="001F508E" w:rsidRDefault="001F508E" w:rsidP="00C27867">
      <w:pPr>
        <w:rPr>
          <w:rStyle w:val="Hyperlink"/>
          <w:color w:val="000000" w:themeColor="text1"/>
          <w:u w:val="none"/>
        </w:rPr>
      </w:pPr>
      <w:r>
        <w:t>Attachment</w:t>
      </w:r>
      <w:r w:rsidR="00995A09">
        <w:t xml:space="preserve"> E</w:t>
      </w:r>
      <w:r>
        <w:t xml:space="preserve">: </w:t>
      </w:r>
      <w:r w:rsidR="00634F8F" w:rsidRPr="00634F8F">
        <w:rPr>
          <w:rStyle w:val="Hyperlink"/>
          <w:color w:val="000000" w:themeColor="text1"/>
          <w:u w:val="none"/>
        </w:rPr>
        <w:t>WPSCGREHC110603A: Gravity Wall Furnaces in Single-Family and Multi-Family Homes</w:t>
      </w:r>
    </w:p>
    <w:p w14:paraId="5EEF07F2" w14:textId="5B1FC913" w:rsidR="006D37A0" w:rsidRDefault="006D37A0" w:rsidP="00C27867">
      <w:r>
        <w:rPr>
          <w:rStyle w:val="Hyperlink"/>
          <w:color w:val="000000" w:themeColor="text1"/>
          <w:u w:val="none"/>
        </w:rPr>
        <w:t>Attachment F: AHRI Search</w:t>
      </w:r>
    </w:p>
    <w:p w14:paraId="3BC9D481" w14:textId="6F85C8A5" w:rsidR="002F4482" w:rsidRDefault="002F4482" w:rsidP="002F4482"/>
    <w:p w14:paraId="6AE0E14E" w14:textId="77777777" w:rsidR="002F4482" w:rsidRDefault="002F4482" w:rsidP="00BE1329"/>
    <w:p w14:paraId="5A7EF8E8" w14:textId="77777777" w:rsidR="002F4482" w:rsidRDefault="002F4482" w:rsidP="00BE1329"/>
    <w:p w14:paraId="18F3A9BD" w14:textId="77777777" w:rsidR="00BE1329" w:rsidRDefault="00BE1329" w:rsidP="00C27867"/>
    <w:p w14:paraId="6D58AADC" w14:textId="77777777" w:rsidR="001F508E" w:rsidRDefault="001F508E" w:rsidP="00C27867"/>
    <w:p w14:paraId="214AD2BD" w14:textId="77777777" w:rsidR="00C27867" w:rsidRPr="00500C4E" w:rsidRDefault="00C27867" w:rsidP="00E16609">
      <w:pPr>
        <w:rPr>
          <w:rFonts w:cstheme="minorHAnsi"/>
        </w:rPr>
      </w:pPr>
    </w:p>
    <w:p w14:paraId="5B4233F1" w14:textId="77777777" w:rsidR="00612041" w:rsidRPr="00500C4E" w:rsidRDefault="00612041" w:rsidP="00E16609">
      <w:pPr>
        <w:rPr>
          <w:rFonts w:cstheme="minorHAnsi"/>
        </w:rPr>
      </w:pPr>
    </w:p>
    <w:p w14:paraId="15CF97CB" w14:textId="77777777" w:rsidR="00C54EFF" w:rsidRPr="00500C4E" w:rsidRDefault="00C54EFF" w:rsidP="00E16609">
      <w:pPr>
        <w:rPr>
          <w:rFonts w:cstheme="minorHAnsi"/>
        </w:rPr>
      </w:pPr>
    </w:p>
    <w:p w14:paraId="4ED7C357" w14:textId="77777777" w:rsidR="001E3682" w:rsidRDefault="00772F9F" w:rsidP="00772F9F">
      <w:pPr>
        <w:spacing w:after="200" w:line="276" w:lineRule="auto"/>
        <w:rPr>
          <w:rFonts w:cstheme="minorHAnsi"/>
        </w:rPr>
      </w:pPr>
      <w:r>
        <w:rPr>
          <w:rFonts w:cstheme="minorHAnsi"/>
        </w:rPr>
        <w:br w:type="page"/>
      </w:r>
    </w:p>
    <w:bookmarkStart w:id="57" w:name="_Toc523396960" w:displacedByCustomXml="next"/>
    <w:sdt>
      <w:sdtPr>
        <w:rPr>
          <w:rFonts w:cs="Times New Roman"/>
          <w:b w:val="0"/>
          <w:bCs w:val="0"/>
          <w:smallCaps w:val="0"/>
          <w:kern w:val="0"/>
          <w:sz w:val="22"/>
          <w:szCs w:val="24"/>
        </w:rPr>
        <w:id w:val="-2060084699"/>
        <w:docPartObj>
          <w:docPartGallery w:val="Bibliographies"/>
          <w:docPartUnique/>
        </w:docPartObj>
      </w:sdtPr>
      <w:sdtEndPr/>
      <w:sdtContent>
        <w:p w14:paraId="466DC097" w14:textId="0D925A32" w:rsidR="001E3682" w:rsidRDefault="001E3682">
          <w:pPr>
            <w:pStyle w:val="Heading1"/>
          </w:pPr>
          <w:r>
            <w:t>References</w:t>
          </w:r>
          <w:bookmarkEnd w:id="57"/>
        </w:p>
        <w:p w14:paraId="7227BC44" w14:textId="00B8DA58" w:rsidR="001E3682" w:rsidRDefault="00F8795A" w:rsidP="001E3682">
          <w:pPr>
            <w:pStyle w:val="ListParagraph"/>
            <w:numPr>
              <w:ilvl w:val="0"/>
              <w:numId w:val="24"/>
            </w:numPr>
          </w:pPr>
          <w:hyperlink r:id="rId13" w:history="1">
            <w:r w:rsidR="001E3682" w:rsidRPr="00F82F28">
              <w:rPr>
                <w:rStyle w:val="Hyperlink"/>
              </w:rPr>
              <w:t>https://howmuch.net/costs/HVAC-heating-furnace-gas-wal-install</w:t>
            </w:r>
          </w:hyperlink>
        </w:p>
        <w:p w14:paraId="7B822E7A" w14:textId="35E991D2" w:rsidR="001E3682" w:rsidRDefault="001E3682" w:rsidP="001E3682">
          <w:pPr>
            <w:pStyle w:val="ListParagraph"/>
            <w:numPr>
              <w:ilvl w:val="0"/>
              <w:numId w:val="24"/>
            </w:numPr>
          </w:pPr>
          <w:r w:rsidRPr="001E3682">
            <w:t>https://www.improvenet.com/r/costs-and-prices/wall-furnace</w:t>
          </w:r>
        </w:p>
      </w:sdtContent>
    </w:sdt>
    <w:p w14:paraId="3EE7CB55" w14:textId="2D2F8664" w:rsidR="00CE76B1" w:rsidRDefault="00CE76B1" w:rsidP="00772F9F">
      <w:pPr>
        <w:spacing w:after="200" w:line="276" w:lineRule="auto"/>
        <w:rPr>
          <w:rFonts w:cstheme="minorHAnsi"/>
        </w:rPr>
      </w:pPr>
    </w:p>
    <w:sectPr w:rsidR="00CE76B1" w:rsidSect="00E87C8F">
      <w:footerReference w:type="default" r:id="rId14"/>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12F07" w14:textId="77777777" w:rsidR="002C18F4" w:rsidRDefault="002C18F4" w:rsidP="00447D6E">
      <w:r>
        <w:separator/>
      </w:r>
    </w:p>
    <w:p w14:paraId="15F5EEBF" w14:textId="77777777" w:rsidR="002C18F4" w:rsidRDefault="002C18F4"/>
  </w:endnote>
  <w:endnote w:type="continuationSeparator" w:id="0">
    <w:p w14:paraId="7C21F857" w14:textId="77777777" w:rsidR="002C18F4" w:rsidRDefault="002C18F4" w:rsidP="00447D6E">
      <w:r>
        <w:continuationSeparator/>
      </w:r>
    </w:p>
    <w:p w14:paraId="3E412DB9" w14:textId="77777777" w:rsidR="002C18F4" w:rsidRDefault="002C18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DFF26" w14:textId="02C9B0AB" w:rsidR="002C18F4" w:rsidRDefault="00F8795A"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08-16T00:00:00Z">
          <w:dateFormat w:val="MMMM d, yyyy"/>
          <w:lid w:val="en-US"/>
          <w:storeMappedDataAs w:val="dateTime"/>
          <w:calendar w:val="gregorian"/>
        </w:date>
      </w:sdtPr>
      <w:sdtEndPr/>
      <w:sdtContent>
        <w:r w:rsidR="002C18F4">
          <w:rPr>
            <w:rFonts w:cstheme="minorHAnsi"/>
            <w:b/>
            <w:sz w:val="36"/>
            <w:szCs w:val="36"/>
          </w:rPr>
          <w:t>August 16, 2018</w:t>
        </w:r>
      </w:sdtContent>
    </w:sdt>
  </w:p>
  <w:p w14:paraId="7752578D" w14:textId="77777777" w:rsidR="002C18F4" w:rsidRPr="009500DC" w:rsidRDefault="002C18F4"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6B5AC" w14:textId="0E3EBAFF" w:rsidR="002C18F4" w:rsidRPr="009500DC" w:rsidRDefault="00F8795A"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2C18F4">
          <w:rPr>
            <w:rFonts w:cstheme="minorHAnsi"/>
            <w:b/>
            <w:sz w:val="20"/>
            <w:szCs w:val="20"/>
          </w:rPr>
          <w:t>WPSCGREHC180723A</w:t>
        </w:r>
      </w:sdtContent>
    </w:sdt>
    <w:r w:rsidR="002C18F4">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2C18F4">
          <w:rPr>
            <w:rFonts w:cstheme="minorHAnsi"/>
            <w:b/>
            <w:sz w:val="20"/>
            <w:szCs w:val="20"/>
          </w:rPr>
          <w:t>Revision 00</w:t>
        </w:r>
      </w:sdtContent>
    </w:sdt>
    <w:r w:rsidR="002C18F4" w:rsidRPr="009500DC">
      <w:rPr>
        <w:rFonts w:cstheme="minorHAnsi"/>
        <w:b/>
        <w:sz w:val="20"/>
        <w:szCs w:val="20"/>
      </w:rPr>
      <w:tab/>
    </w:r>
    <w:r w:rsidR="002C18F4" w:rsidRPr="009500DC">
      <w:rPr>
        <w:rFonts w:cstheme="minorHAnsi"/>
        <w:b/>
        <w:sz w:val="20"/>
        <w:szCs w:val="20"/>
      </w:rPr>
      <w:fldChar w:fldCharType="begin"/>
    </w:r>
    <w:r w:rsidR="002C18F4" w:rsidRPr="009500DC">
      <w:rPr>
        <w:rFonts w:cstheme="minorHAnsi"/>
        <w:b/>
        <w:sz w:val="20"/>
        <w:szCs w:val="20"/>
      </w:rPr>
      <w:instrText xml:space="preserve"> PAGE   \* MERGEFORMAT </w:instrText>
    </w:r>
    <w:r w:rsidR="002C18F4" w:rsidRPr="009500DC">
      <w:rPr>
        <w:rFonts w:cstheme="minorHAnsi"/>
        <w:b/>
        <w:sz w:val="20"/>
        <w:szCs w:val="20"/>
      </w:rPr>
      <w:fldChar w:fldCharType="separate"/>
    </w:r>
    <w:r w:rsidR="002C18F4">
      <w:rPr>
        <w:rFonts w:cstheme="minorHAnsi"/>
        <w:b/>
        <w:noProof/>
        <w:sz w:val="20"/>
        <w:szCs w:val="20"/>
      </w:rPr>
      <w:t>14</w:t>
    </w:r>
    <w:r w:rsidR="002C18F4" w:rsidRPr="009500DC">
      <w:rPr>
        <w:rFonts w:cstheme="minorHAnsi"/>
        <w:b/>
        <w:noProof/>
        <w:sz w:val="20"/>
        <w:szCs w:val="20"/>
      </w:rPr>
      <w:fldChar w:fldCharType="end"/>
    </w:r>
    <w:r w:rsidR="002C18F4"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8-16T00:00:00Z">
          <w:dateFormat w:val="MMMM d, yyyy"/>
          <w:lid w:val="en-US"/>
          <w:storeMappedDataAs w:val="dateTime"/>
          <w:calendar w:val="gregorian"/>
        </w:date>
      </w:sdtPr>
      <w:sdtEndPr/>
      <w:sdtContent>
        <w:r w:rsidR="002C18F4">
          <w:rPr>
            <w:rFonts w:cstheme="minorHAnsi"/>
            <w:b/>
            <w:sz w:val="20"/>
            <w:szCs w:val="20"/>
          </w:rPr>
          <w:t>August 16, 2018</w:t>
        </w:r>
      </w:sdtContent>
    </w:sdt>
  </w:p>
  <w:p w14:paraId="0444654C" w14:textId="3FE8720F" w:rsidR="002C18F4" w:rsidRPr="009500DC" w:rsidRDefault="00F8795A"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2C18F4">
          <w:rPr>
            <w:rFonts w:cstheme="minorHAnsi"/>
            <w:b/>
            <w:sz w:val="20"/>
            <w:szCs w:val="20"/>
          </w:rPr>
          <w:t>SocalGas</w:t>
        </w:r>
      </w:sdtContent>
    </w:sdt>
  </w:p>
  <w:p w14:paraId="4EEED7F8" w14:textId="77777777" w:rsidR="002C18F4" w:rsidRDefault="002C18F4"/>
  <w:p w14:paraId="3BE02A3F" w14:textId="77777777" w:rsidR="002C18F4" w:rsidRDefault="002C18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E2147" w14:textId="77777777" w:rsidR="002C18F4" w:rsidRDefault="002C18F4" w:rsidP="00447D6E">
      <w:r>
        <w:separator/>
      </w:r>
    </w:p>
    <w:p w14:paraId="080F7730" w14:textId="77777777" w:rsidR="002C18F4" w:rsidRDefault="002C18F4"/>
  </w:footnote>
  <w:footnote w:type="continuationSeparator" w:id="0">
    <w:p w14:paraId="6FBC6919" w14:textId="77777777" w:rsidR="002C18F4" w:rsidRDefault="002C18F4" w:rsidP="00447D6E">
      <w:r>
        <w:continuationSeparator/>
      </w:r>
    </w:p>
    <w:p w14:paraId="2A18C770" w14:textId="77777777" w:rsidR="002C18F4" w:rsidRDefault="002C18F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E239D0"/>
    <w:multiLevelType w:val="hybridMultilevel"/>
    <w:tmpl w:val="505A124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1DA1931"/>
    <w:multiLevelType w:val="hybridMultilevel"/>
    <w:tmpl w:val="440ABF6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5C19D9"/>
    <w:multiLevelType w:val="multilevel"/>
    <w:tmpl w:val="AA82DE7E"/>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4" w15:restartNumberingAfterBreak="0">
    <w:nsid w:val="22C933C4"/>
    <w:multiLevelType w:val="hybridMultilevel"/>
    <w:tmpl w:val="556C8B1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44359AD"/>
    <w:multiLevelType w:val="hybridMultilevel"/>
    <w:tmpl w:val="D37E483C"/>
    <w:lvl w:ilvl="0" w:tplc="A9BC16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775065"/>
    <w:multiLevelType w:val="hybridMultilevel"/>
    <w:tmpl w:val="DC6E0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03369C"/>
    <w:multiLevelType w:val="hybridMultilevel"/>
    <w:tmpl w:val="AA283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B23ED8"/>
    <w:multiLevelType w:val="hybridMultilevel"/>
    <w:tmpl w:val="27E0285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B1273BB"/>
    <w:multiLevelType w:val="hybridMultilevel"/>
    <w:tmpl w:val="123E3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B07C3B"/>
    <w:multiLevelType w:val="hybridMultilevel"/>
    <w:tmpl w:val="A49456B8"/>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E3C0FF5"/>
    <w:multiLevelType w:val="hybridMultilevel"/>
    <w:tmpl w:val="123E3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DC0CF3"/>
    <w:multiLevelType w:val="hybridMultilevel"/>
    <w:tmpl w:val="F252CB4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2542F74"/>
    <w:multiLevelType w:val="hybridMultilevel"/>
    <w:tmpl w:val="0130D48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CB3979"/>
    <w:multiLevelType w:val="hybridMultilevel"/>
    <w:tmpl w:val="B0FE76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081C3C"/>
    <w:multiLevelType w:val="hybridMultilevel"/>
    <w:tmpl w:val="BAC0DBF2"/>
    <w:lvl w:ilvl="0" w:tplc="0409001B">
      <w:start w:val="1"/>
      <w:numFmt w:val="lowerRoman"/>
      <w:lvlText w:val="%1."/>
      <w:lvlJc w:val="right"/>
      <w:pPr>
        <w:ind w:left="720" w:hanging="360"/>
      </w:pPr>
      <w:rPr>
        <w:rFonts w:hint="default"/>
        <w:color w:val="auto"/>
      </w:rPr>
    </w:lvl>
    <w:lvl w:ilvl="1" w:tplc="0409001B">
      <w:start w:val="1"/>
      <w:numFmt w:val="lowerRoman"/>
      <w:lvlText w:val="%2."/>
      <w:lvlJc w:val="right"/>
      <w:pPr>
        <w:ind w:left="1440" w:hanging="360"/>
      </w:pPr>
      <w:rPr>
        <w:rFonts w:hint="default"/>
        <w:color w:val="auto"/>
        <w:sz w:val="22"/>
        <w:szCs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545E8B"/>
    <w:multiLevelType w:val="hybridMultilevel"/>
    <w:tmpl w:val="AEA0B90C"/>
    <w:lvl w:ilvl="0" w:tplc="96747244">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CBA05B9"/>
    <w:multiLevelType w:val="hybridMultilevel"/>
    <w:tmpl w:val="3A763E42"/>
    <w:lvl w:ilvl="0" w:tplc="AFAE3F1A">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9A0088"/>
    <w:multiLevelType w:val="hybridMultilevel"/>
    <w:tmpl w:val="F252CB4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2732C04"/>
    <w:multiLevelType w:val="hybridMultilevel"/>
    <w:tmpl w:val="0A12C28C"/>
    <w:lvl w:ilvl="0" w:tplc="04090001">
      <w:start w:val="1"/>
      <w:numFmt w:val="bullet"/>
      <w:lvlText w:val=""/>
      <w:lvlJc w:val="left"/>
      <w:pPr>
        <w:ind w:left="720" w:hanging="360"/>
      </w:pPr>
      <w:rPr>
        <w:rFonts w:ascii="Symbol" w:hAnsi="Symbol" w:hint="default"/>
      </w:rPr>
    </w:lvl>
    <w:lvl w:ilvl="1" w:tplc="0409001B">
      <w:start w:val="1"/>
      <w:numFmt w:val="lowerRoman"/>
      <w:lvlText w:val="%2."/>
      <w:lvlJc w:val="right"/>
      <w:pPr>
        <w:ind w:left="1440" w:hanging="360"/>
      </w:pPr>
      <w:rPr>
        <w:rFonts w:hint="default"/>
        <w:b w:val="0"/>
      </w:rPr>
    </w:lvl>
    <w:lvl w:ilvl="2" w:tplc="ED14A6D0">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C25DEF"/>
    <w:multiLevelType w:val="hybridMultilevel"/>
    <w:tmpl w:val="112283C0"/>
    <w:lvl w:ilvl="0" w:tplc="D9A87F3C">
      <w:start w:val="1"/>
      <w:numFmt w:val="decimal"/>
      <w:lvlText w:val="%1."/>
      <w:lvlJc w:val="left"/>
      <w:pPr>
        <w:ind w:left="810" w:hanging="720"/>
      </w:pPr>
      <w:rPr>
        <w:rFonts w:cs="Arial" w:hint="default"/>
        <w:b w:val="0"/>
        <w:sz w:val="22"/>
      </w:rPr>
    </w:lvl>
    <w:lvl w:ilvl="1" w:tplc="D8FA86FC">
      <w:start w:val="1"/>
      <w:numFmt w:val="lowerLetter"/>
      <w:lvlText w:val="%2."/>
      <w:lvlJc w:val="left"/>
      <w:pPr>
        <w:ind w:left="1170" w:hanging="360"/>
      </w:pPr>
      <w:rPr>
        <w:rFonts w:asciiTheme="minorHAnsi" w:eastAsia="Times New Roman" w:hAnsiTheme="minorHAnsi" w:cs="Times New Roman"/>
        <w:b w:val="0"/>
        <w:sz w:val="22"/>
        <w:szCs w:val="22"/>
      </w:r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15:restartNumberingAfterBreak="0">
    <w:nsid w:val="665C2A18"/>
    <w:multiLevelType w:val="hybridMultilevel"/>
    <w:tmpl w:val="3264A50C"/>
    <w:lvl w:ilvl="0" w:tplc="ED14A6D0">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126B5A"/>
    <w:multiLevelType w:val="hybridMultilevel"/>
    <w:tmpl w:val="4CBA0AC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CC229AB"/>
    <w:multiLevelType w:val="hybridMultilevel"/>
    <w:tmpl w:val="889C5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5A5C0F"/>
    <w:multiLevelType w:val="hybridMultilevel"/>
    <w:tmpl w:val="AB8221B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D03351E"/>
    <w:multiLevelType w:val="hybridMultilevel"/>
    <w:tmpl w:val="123E3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7F3F8B"/>
    <w:multiLevelType w:val="hybridMultilevel"/>
    <w:tmpl w:val="E478617C"/>
    <w:lvl w:ilvl="0" w:tplc="4CEAFB0C">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15"/>
  </w:num>
  <w:num w:numId="4">
    <w:abstractNumId w:val="7"/>
  </w:num>
  <w:num w:numId="5">
    <w:abstractNumId w:val="3"/>
  </w:num>
  <w:num w:numId="6">
    <w:abstractNumId w:val="1"/>
  </w:num>
  <w:num w:numId="7">
    <w:abstractNumId w:val="10"/>
  </w:num>
  <w:num w:numId="8">
    <w:abstractNumId w:val="6"/>
  </w:num>
  <w:num w:numId="9">
    <w:abstractNumId w:val="13"/>
  </w:num>
  <w:num w:numId="10">
    <w:abstractNumId w:val="20"/>
  </w:num>
  <w:num w:numId="11">
    <w:abstractNumId w:val="12"/>
  </w:num>
  <w:num w:numId="12">
    <w:abstractNumId w:val="18"/>
  </w:num>
  <w:num w:numId="13">
    <w:abstractNumId w:val="2"/>
  </w:num>
  <w:num w:numId="14">
    <w:abstractNumId w:val="19"/>
  </w:num>
  <w:num w:numId="15">
    <w:abstractNumId w:val="26"/>
  </w:num>
  <w:num w:numId="16">
    <w:abstractNumId w:val="22"/>
  </w:num>
  <w:num w:numId="17">
    <w:abstractNumId w:val="17"/>
  </w:num>
  <w:num w:numId="18">
    <w:abstractNumId w:val="4"/>
  </w:num>
  <w:num w:numId="19">
    <w:abstractNumId w:val="8"/>
  </w:num>
  <w:num w:numId="20">
    <w:abstractNumId w:val="16"/>
  </w:num>
  <w:num w:numId="21">
    <w:abstractNumId w:val="24"/>
  </w:num>
  <w:num w:numId="22">
    <w:abstractNumId w:val="14"/>
  </w:num>
  <w:num w:numId="23">
    <w:abstractNumId w:val="21"/>
  </w:num>
  <w:num w:numId="24">
    <w:abstractNumId w:val="23"/>
  </w:num>
  <w:num w:numId="25">
    <w:abstractNumId w:val="25"/>
  </w:num>
  <w:num w:numId="26">
    <w:abstractNumId w:val="9"/>
  </w:num>
  <w:num w:numId="27">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609"/>
    <w:rsid w:val="000016DB"/>
    <w:rsid w:val="00005902"/>
    <w:rsid w:val="0001002B"/>
    <w:rsid w:val="00010806"/>
    <w:rsid w:val="00013F71"/>
    <w:rsid w:val="00016018"/>
    <w:rsid w:val="00016C73"/>
    <w:rsid w:val="000173BF"/>
    <w:rsid w:val="00023AE8"/>
    <w:rsid w:val="00024252"/>
    <w:rsid w:val="000245B5"/>
    <w:rsid w:val="0002630C"/>
    <w:rsid w:val="000265FC"/>
    <w:rsid w:val="00027183"/>
    <w:rsid w:val="000274B9"/>
    <w:rsid w:val="00027FD3"/>
    <w:rsid w:val="00031152"/>
    <w:rsid w:val="00033EA1"/>
    <w:rsid w:val="0003746D"/>
    <w:rsid w:val="0004020F"/>
    <w:rsid w:val="000436CB"/>
    <w:rsid w:val="00047661"/>
    <w:rsid w:val="00052E17"/>
    <w:rsid w:val="00056947"/>
    <w:rsid w:val="00060993"/>
    <w:rsid w:val="00061A8E"/>
    <w:rsid w:val="0006286F"/>
    <w:rsid w:val="00064CB3"/>
    <w:rsid w:val="00070744"/>
    <w:rsid w:val="00070BEE"/>
    <w:rsid w:val="00072040"/>
    <w:rsid w:val="00076DF4"/>
    <w:rsid w:val="00076F51"/>
    <w:rsid w:val="00080A6F"/>
    <w:rsid w:val="00086F7F"/>
    <w:rsid w:val="0009074D"/>
    <w:rsid w:val="0009592B"/>
    <w:rsid w:val="000968C6"/>
    <w:rsid w:val="000A63C9"/>
    <w:rsid w:val="000A76D6"/>
    <w:rsid w:val="000A7C5E"/>
    <w:rsid w:val="000B13E1"/>
    <w:rsid w:val="000B2036"/>
    <w:rsid w:val="000B3765"/>
    <w:rsid w:val="000B3D50"/>
    <w:rsid w:val="000B655B"/>
    <w:rsid w:val="000C0000"/>
    <w:rsid w:val="000C18CC"/>
    <w:rsid w:val="000C2DE7"/>
    <w:rsid w:val="000C687D"/>
    <w:rsid w:val="000C7ED1"/>
    <w:rsid w:val="000D264C"/>
    <w:rsid w:val="000D29E6"/>
    <w:rsid w:val="000D2FED"/>
    <w:rsid w:val="000D54D1"/>
    <w:rsid w:val="000D789A"/>
    <w:rsid w:val="000E29C4"/>
    <w:rsid w:val="000E4B5F"/>
    <w:rsid w:val="000E706D"/>
    <w:rsid w:val="000F130A"/>
    <w:rsid w:val="000F1517"/>
    <w:rsid w:val="000F4FD8"/>
    <w:rsid w:val="000F523A"/>
    <w:rsid w:val="00100D77"/>
    <w:rsid w:val="00105B9B"/>
    <w:rsid w:val="00107242"/>
    <w:rsid w:val="00110DC4"/>
    <w:rsid w:val="00111CC5"/>
    <w:rsid w:val="001206F7"/>
    <w:rsid w:val="00121F5C"/>
    <w:rsid w:val="001236C1"/>
    <w:rsid w:val="001238EE"/>
    <w:rsid w:val="00125FC7"/>
    <w:rsid w:val="00126407"/>
    <w:rsid w:val="0012718B"/>
    <w:rsid w:val="00133EE8"/>
    <w:rsid w:val="00140B30"/>
    <w:rsid w:val="001451F8"/>
    <w:rsid w:val="00147155"/>
    <w:rsid w:val="00153CB3"/>
    <w:rsid w:val="00154C3B"/>
    <w:rsid w:val="00160158"/>
    <w:rsid w:val="001601C9"/>
    <w:rsid w:val="00165357"/>
    <w:rsid w:val="00167E85"/>
    <w:rsid w:val="001722B7"/>
    <w:rsid w:val="001727D9"/>
    <w:rsid w:val="00174BB4"/>
    <w:rsid w:val="00175D14"/>
    <w:rsid w:val="001811EE"/>
    <w:rsid w:val="00185AD4"/>
    <w:rsid w:val="00187D87"/>
    <w:rsid w:val="00191D98"/>
    <w:rsid w:val="00192369"/>
    <w:rsid w:val="001961E2"/>
    <w:rsid w:val="001979AF"/>
    <w:rsid w:val="001A0EB4"/>
    <w:rsid w:val="001A1A86"/>
    <w:rsid w:val="001A5F62"/>
    <w:rsid w:val="001B015E"/>
    <w:rsid w:val="001B2301"/>
    <w:rsid w:val="001B618B"/>
    <w:rsid w:val="001C1338"/>
    <w:rsid w:val="001C4140"/>
    <w:rsid w:val="001C4C3D"/>
    <w:rsid w:val="001C5A94"/>
    <w:rsid w:val="001C7309"/>
    <w:rsid w:val="001C75AB"/>
    <w:rsid w:val="001D1167"/>
    <w:rsid w:val="001D1B39"/>
    <w:rsid w:val="001D1F63"/>
    <w:rsid w:val="001D2317"/>
    <w:rsid w:val="001D3223"/>
    <w:rsid w:val="001D33EF"/>
    <w:rsid w:val="001D41ED"/>
    <w:rsid w:val="001D566F"/>
    <w:rsid w:val="001D59A3"/>
    <w:rsid w:val="001D5AB3"/>
    <w:rsid w:val="001E0519"/>
    <w:rsid w:val="001E0829"/>
    <w:rsid w:val="001E0EF8"/>
    <w:rsid w:val="001E1320"/>
    <w:rsid w:val="001E2FA1"/>
    <w:rsid w:val="001E3682"/>
    <w:rsid w:val="001E556A"/>
    <w:rsid w:val="001E7DE0"/>
    <w:rsid w:val="001E7F79"/>
    <w:rsid w:val="001F05CE"/>
    <w:rsid w:val="001F1905"/>
    <w:rsid w:val="001F48DD"/>
    <w:rsid w:val="001F4A65"/>
    <w:rsid w:val="001F508E"/>
    <w:rsid w:val="001F522C"/>
    <w:rsid w:val="001F5403"/>
    <w:rsid w:val="002003E5"/>
    <w:rsid w:val="00205C45"/>
    <w:rsid w:val="0021035B"/>
    <w:rsid w:val="00211153"/>
    <w:rsid w:val="00214E6D"/>
    <w:rsid w:val="0021599D"/>
    <w:rsid w:val="002159B2"/>
    <w:rsid w:val="00230000"/>
    <w:rsid w:val="0023254A"/>
    <w:rsid w:val="002342C4"/>
    <w:rsid w:val="002344FB"/>
    <w:rsid w:val="00236216"/>
    <w:rsid w:val="002405CD"/>
    <w:rsid w:val="00240B74"/>
    <w:rsid w:val="00243B62"/>
    <w:rsid w:val="00244605"/>
    <w:rsid w:val="0024675B"/>
    <w:rsid w:val="002469D0"/>
    <w:rsid w:val="002469DD"/>
    <w:rsid w:val="00247180"/>
    <w:rsid w:val="00247FEA"/>
    <w:rsid w:val="00254671"/>
    <w:rsid w:val="00257D36"/>
    <w:rsid w:val="00263473"/>
    <w:rsid w:val="00263C1C"/>
    <w:rsid w:val="00271415"/>
    <w:rsid w:val="00274DEF"/>
    <w:rsid w:val="00274FBE"/>
    <w:rsid w:val="002762E1"/>
    <w:rsid w:val="00280FA3"/>
    <w:rsid w:val="002811BC"/>
    <w:rsid w:val="00283041"/>
    <w:rsid w:val="00283DE8"/>
    <w:rsid w:val="00285552"/>
    <w:rsid w:val="00285966"/>
    <w:rsid w:val="00285A0D"/>
    <w:rsid w:val="00290A72"/>
    <w:rsid w:val="00290ED8"/>
    <w:rsid w:val="00296B49"/>
    <w:rsid w:val="002A03FC"/>
    <w:rsid w:val="002A097D"/>
    <w:rsid w:val="002A0F60"/>
    <w:rsid w:val="002A1843"/>
    <w:rsid w:val="002A3D26"/>
    <w:rsid w:val="002A523E"/>
    <w:rsid w:val="002A7693"/>
    <w:rsid w:val="002B1ADF"/>
    <w:rsid w:val="002B502E"/>
    <w:rsid w:val="002B5A2F"/>
    <w:rsid w:val="002B657B"/>
    <w:rsid w:val="002C18F4"/>
    <w:rsid w:val="002C2853"/>
    <w:rsid w:val="002C39D1"/>
    <w:rsid w:val="002C444C"/>
    <w:rsid w:val="002C458F"/>
    <w:rsid w:val="002C5FD8"/>
    <w:rsid w:val="002C6C20"/>
    <w:rsid w:val="002C6C7A"/>
    <w:rsid w:val="002C7F78"/>
    <w:rsid w:val="002D2D4A"/>
    <w:rsid w:val="002D3EB9"/>
    <w:rsid w:val="002D5277"/>
    <w:rsid w:val="002D54B0"/>
    <w:rsid w:val="002D71FA"/>
    <w:rsid w:val="002D73AF"/>
    <w:rsid w:val="002D7CB7"/>
    <w:rsid w:val="002E187F"/>
    <w:rsid w:val="002E4FD9"/>
    <w:rsid w:val="002E5B58"/>
    <w:rsid w:val="002F1437"/>
    <w:rsid w:val="002F3943"/>
    <w:rsid w:val="002F4482"/>
    <w:rsid w:val="002F4E34"/>
    <w:rsid w:val="002F6A42"/>
    <w:rsid w:val="002F79E7"/>
    <w:rsid w:val="003003EC"/>
    <w:rsid w:val="003005EE"/>
    <w:rsid w:val="00302CCC"/>
    <w:rsid w:val="003035E3"/>
    <w:rsid w:val="0030363A"/>
    <w:rsid w:val="00313A2C"/>
    <w:rsid w:val="00315930"/>
    <w:rsid w:val="0031676A"/>
    <w:rsid w:val="00317970"/>
    <w:rsid w:val="00317EB0"/>
    <w:rsid w:val="003258AF"/>
    <w:rsid w:val="00331304"/>
    <w:rsid w:val="00331834"/>
    <w:rsid w:val="00332700"/>
    <w:rsid w:val="003342AA"/>
    <w:rsid w:val="003358BD"/>
    <w:rsid w:val="00335B8F"/>
    <w:rsid w:val="00336A49"/>
    <w:rsid w:val="00344E88"/>
    <w:rsid w:val="00345D80"/>
    <w:rsid w:val="003465BD"/>
    <w:rsid w:val="003471D4"/>
    <w:rsid w:val="00350BF1"/>
    <w:rsid w:val="003539B4"/>
    <w:rsid w:val="00353C49"/>
    <w:rsid w:val="003540B1"/>
    <w:rsid w:val="003557E9"/>
    <w:rsid w:val="003560BA"/>
    <w:rsid w:val="00364CC6"/>
    <w:rsid w:val="003650F6"/>
    <w:rsid w:val="0036726C"/>
    <w:rsid w:val="0037016E"/>
    <w:rsid w:val="003832D2"/>
    <w:rsid w:val="003845E5"/>
    <w:rsid w:val="00393137"/>
    <w:rsid w:val="00397406"/>
    <w:rsid w:val="003A054E"/>
    <w:rsid w:val="003A20A6"/>
    <w:rsid w:val="003A2BDC"/>
    <w:rsid w:val="003A3170"/>
    <w:rsid w:val="003A35AB"/>
    <w:rsid w:val="003A360E"/>
    <w:rsid w:val="003D17FF"/>
    <w:rsid w:val="003D2871"/>
    <w:rsid w:val="003D5B83"/>
    <w:rsid w:val="003D6A2C"/>
    <w:rsid w:val="003D6B46"/>
    <w:rsid w:val="003E396E"/>
    <w:rsid w:val="003E6E47"/>
    <w:rsid w:val="003F0623"/>
    <w:rsid w:val="003F33DE"/>
    <w:rsid w:val="003F3A41"/>
    <w:rsid w:val="003F498F"/>
    <w:rsid w:val="003F5BE4"/>
    <w:rsid w:val="003F67E9"/>
    <w:rsid w:val="00400123"/>
    <w:rsid w:val="00401031"/>
    <w:rsid w:val="004023B7"/>
    <w:rsid w:val="004040E5"/>
    <w:rsid w:val="004045A0"/>
    <w:rsid w:val="0041037E"/>
    <w:rsid w:val="00413959"/>
    <w:rsid w:val="00413CDB"/>
    <w:rsid w:val="004170D6"/>
    <w:rsid w:val="004200FE"/>
    <w:rsid w:val="00421183"/>
    <w:rsid w:val="00421887"/>
    <w:rsid w:val="00421BA6"/>
    <w:rsid w:val="00421C17"/>
    <w:rsid w:val="00426CDE"/>
    <w:rsid w:val="00426F72"/>
    <w:rsid w:val="00430F1A"/>
    <w:rsid w:val="00431C83"/>
    <w:rsid w:val="00433EA1"/>
    <w:rsid w:val="00441957"/>
    <w:rsid w:val="00442922"/>
    <w:rsid w:val="00443D32"/>
    <w:rsid w:val="00444692"/>
    <w:rsid w:val="004463DD"/>
    <w:rsid w:val="004469DD"/>
    <w:rsid w:val="004476B2"/>
    <w:rsid w:val="00447CE5"/>
    <w:rsid w:val="00447D6E"/>
    <w:rsid w:val="0045048F"/>
    <w:rsid w:val="00450BDE"/>
    <w:rsid w:val="0045181B"/>
    <w:rsid w:val="00452133"/>
    <w:rsid w:val="00452C7A"/>
    <w:rsid w:val="00456B53"/>
    <w:rsid w:val="00457691"/>
    <w:rsid w:val="004607A3"/>
    <w:rsid w:val="0046286E"/>
    <w:rsid w:val="004641B5"/>
    <w:rsid w:val="004647AA"/>
    <w:rsid w:val="004673A2"/>
    <w:rsid w:val="00471234"/>
    <w:rsid w:val="00472250"/>
    <w:rsid w:val="00472555"/>
    <w:rsid w:val="0047437C"/>
    <w:rsid w:val="004752B6"/>
    <w:rsid w:val="00477522"/>
    <w:rsid w:val="00480E7B"/>
    <w:rsid w:val="004831F3"/>
    <w:rsid w:val="004843E5"/>
    <w:rsid w:val="00484886"/>
    <w:rsid w:val="00484BF6"/>
    <w:rsid w:val="00485967"/>
    <w:rsid w:val="0049052C"/>
    <w:rsid w:val="00493457"/>
    <w:rsid w:val="00494628"/>
    <w:rsid w:val="0049566B"/>
    <w:rsid w:val="00497338"/>
    <w:rsid w:val="004A102F"/>
    <w:rsid w:val="004A1650"/>
    <w:rsid w:val="004A233D"/>
    <w:rsid w:val="004B1184"/>
    <w:rsid w:val="004B417A"/>
    <w:rsid w:val="004B4A3A"/>
    <w:rsid w:val="004B5CE5"/>
    <w:rsid w:val="004B750E"/>
    <w:rsid w:val="004C0245"/>
    <w:rsid w:val="004C2244"/>
    <w:rsid w:val="004C23F1"/>
    <w:rsid w:val="004C3CB4"/>
    <w:rsid w:val="004C6ECF"/>
    <w:rsid w:val="004C6F6E"/>
    <w:rsid w:val="004D069A"/>
    <w:rsid w:val="004D669F"/>
    <w:rsid w:val="004D6916"/>
    <w:rsid w:val="004E01F5"/>
    <w:rsid w:val="004E0815"/>
    <w:rsid w:val="004E0817"/>
    <w:rsid w:val="004E08D1"/>
    <w:rsid w:val="004E297E"/>
    <w:rsid w:val="004E76CA"/>
    <w:rsid w:val="004F1698"/>
    <w:rsid w:val="004F1E7E"/>
    <w:rsid w:val="004F3A49"/>
    <w:rsid w:val="004F7108"/>
    <w:rsid w:val="00500C4E"/>
    <w:rsid w:val="00503B86"/>
    <w:rsid w:val="00505CEC"/>
    <w:rsid w:val="00506125"/>
    <w:rsid w:val="0051020F"/>
    <w:rsid w:val="0051387E"/>
    <w:rsid w:val="00513CAB"/>
    <w:rsid w:val="00516284"/>
    <w:rsid w:val="00516CF5"/>
    <w:rsid w:val="00522234"/>
    <w:rsid w:val="00523597"/>
    <w:rsid w:val="00523736"/>
    <w:rsid w:val="00531112"/>
    <w:rsid w:val="00532530"/>
    <w:rsid w:val="00535CA4"/>
    <w:rsid w:val="00542A32"/>
    <w:rsid w:val="00543664"/>
    <w:rsid w:val="00544B33"/>
    <w:rsid w:val="005476F6"/>
    <w:rsid w:val="00551D72"/>
    <w:rsid w:val="005540B6"/>
    <w:rsid w:val="005552C3"/>
    <w:rsid w:val="00560934"/>
    <w:rsid w:val="005614B4"/>
    <w:rsid w:val="00563E58"/>
    <w:rsid w:val="00564960"/>
    <w:rsid w:val="00570654"/>
    <w:rsid w:val="00570F38"/>
    <w:rsid w:val="005720F2"/>
    <w:rsid w:val="005726F1"/>
    <w:rsid w:val="005729C8"/>
    <w:rsid w:val="00572D2F"/>
    <w:rsid w:val="005734A4"/>
    <w:rsid w:val="00587D02"/>
    <w:rsid w:val="00591B76"/>
    <w:rsid w:val="00592115"/>
    <w:rsid w:val="00594EF5"/>
    <w:rsid w:val="005A0E53"/>
    <w:rsid w:val="005A1078"/>
    <w:rsid w:val="005A4658"/>
    <w:rsid w:val="005A496B"/>
    <w:rsid w:val="005A4DE2"/>
    <w:rsid w:val="005B28C1"/>
    <w:rsid w:val="005B3281"/>
    <w:rsid w:val="005B57AE"/>
    <w:rsid w:val="005B6344"/>
    <w:rsid w:val="005C1C74"/>
    <w:rsid w:val="005C2E48"/>
    <w:rsid w:val="005C3F23"/>
    <w:rsid w:val="005D1105"/>
    <w:rsid w:val="005D3266"/>
    <w:rsid w:val="005D4DD7"/>
    <w:rsid w:val="005E12A9"/>
    <w:rsid w:val="005E4D28"/>
    <w:rsid w:val="005E7052"/>
    <w:rsid w:val="005F05E9"/>
    <w:rsid w:val="005F139E"/>
    <w:rsid w:val="005F1F9D"/>
    <w:rsid w:val="005F3755"/>
    <w:rsid w:val="005F561F"/>
    <w:rsid w:val="005F61D4"/>
    <w:rsid w:val="005F69D5"/>
    <w:rsid w:val="005F7817"/>
    <w:rsid w:val="005F798B"/>
    <w:rsid w:val="00602799"/>
    <w:rsid w:val="00602F18"/>
    <w:rsid w:val="00607C30"/>
    <w:rsid w:val="006110F3"/>
    <w:rsid w:val="00612041"/>
    <w:rsid w:val="006135F4"/>
    <w:rsid w:val="00614AFF"/>
    <w:rsid w:val="00617DFE"/>
    <w:rsid w:val="00621ABA"/>
    <w:rsid w:val="0062322A"/>
    <w:rsid w:val="00625779"/>
    <w:rsid w:val="00631157"/>
    <w:rsid w:val="006327E4"/>
    <w:rsid w:val="00634F8F"/>
    <w:rsid w:val="006404E6"/>
    <w:rsid w:val="00640B14"/>
    <w:rsid w:val="00640BAB"/>
    <w:rsid w:val="006434E4"/>
    <w:rsid w:val="0064680F"/>
    <w:rsid w:val="0064729D"/>
    <w:rsid w:val="00647ABE"/>
    <w:rsid w:val="00647EC9"/>
    <w:rsid w:val="006516BA"/>
    <w:rsid w:val="006520C2"/>
    <w:rsid w:val="0066275A"/>
    <w:rsid w:val="006638B8"/>
    <w:rsid w:val="006641D3"/>
    <w:rsid w:val="00664730"/>
    <w:rsid w:val="00664B05"/>
    <w:rsid w:val="00665C04"/>
    <w:rsid w:val="0066682D"/>
    <w:rsid w:val="006670B4"/>
    <w:rsid w:val="00670BD2"/>
    <w:rsid w:val="006746FE"/>
    <w:rsid w:val="00676E9F"/>
    <w:rsid w:val="00680934"/>
    <w:rsid w:val="0068586E"/>
    <w:rsid w:val="00685D5C"/>
    <w:rsid w:val="00686049"/>
    <w:rsid w:val="00686CA9"/>
    <w:rsid w:val="006918C9"/>
    <w:rsid w:val="00691CD5"/>
    <w:rsid w:val="0069264D"/>
    <w:rsid w:val="0069578B"/>
    <w:rsid w:val="00697209"/>
    <w:rsid w:val="00697868"/>
    <w:rsid w:val="006A055F"/>
    <w:rsid w:val="006A126F"/>
    <w:rsid w:val="006A14E9"/>
    <w:rsid w:val="006A2A65"/>
    <w:rsid w:val="006A4EC7"/>
    <w:rsid w:val="006A5293"/>
    <w:rsid w:val="006A670D"/>
    <w:rsid w:val="006A67E4"/>
    <w:rsid w:val="006A6D15"/>
    <w:rsid w:val="006A6F2B"/>
    <w:rsid w:val="006B0511"/>
    <w:rsid w:val="006B0DF3"/>
    <w:rsid w:val="006B0F11"/>
    <w:rsid w:val="006B27FA"/>
    <w:rsid w:val="006B4A48"/>
    <w:rsid w:val="006C0B9C"/>
    <w:rsid w:val="006C2C55"/>
    <w:rsid w:val="006C430A"/>
    <w:rsid w:val="006C54E3"/>
    <w:rsid w:val="006D0D89"/>
    <w:rsid w:val="006D1714"/>
    <w:rsid w:val="006D2809"/>
    <w:rsid w:val="006D37A0"/>
    <w:rsid w:val="006D3D86"/>
    <w:rsid w:val="006D561C"/>
    <w:rsid w:val="006E27A3"/>
    <w:rsid w:val="006E3342"/>
    <w:rsid w:val="006E4B12"/>
    <w:rsid w:val="006E6537"/>
    <w:rsid w:val="006E65D0"/>
    <w:rsid w:val="006F1B21"/>
    <w:rsid w:val="006F1FA1"/>
    <w:rsid w:val="006F21E8"/>
    <w:rsid w:val="006F4B82"/>
    <w:rsid w:val="006F78D5"/>
    <w:rsid w:val="0070091B"/>
    <w:rsid w:val="00701551"/>
    <w:rsid w:val="0070458F"/>
    <w:rsid w:val="007048AC"/>
    <w:rsid w:val="00720DEC"/>
    <w:rsid w:val="0072367C"/>
    <w:rsid w:val="00726338"/>
    <w:rsid w:val="00726590"/>
    <w:rsid w:val="00726AD5"/>
    <w:rsid w:val="00733C7D"/>
    <w:rsid w:val="00740761"/>
    <w:rsid w:val="00742B5F"/>
    <w:rsid w:val="00745F77"/>
    <w:rsid w:val="007464DE"/>
    <w:rsid w:val="00747425"/>
    <w:rsid w:val="00747BA9"/>
    <w:rsid w:val="00747BD8"/>
    <w:rsid w:val="007529EA"/>
    <w:rsid w:val="0075359D"/>
    <w:rsid w:val="00755A45"/>
    <w:rsid w:val="00756075"/>
    <w:rsid w:val="00760CDC"/>
    <w:rsid w:val="00763177"/>
    <w:rsid w:val="00764D0D"/>
    <w:rsid w:val="00772F9F"/>
    <w:rsid w:val="007744C2"/>
    <w:rsid w:val="00777C53"/>
    <w:rsid w:val="00786E92"/>
    <w:rsid w:val="00787518"/>
    <w:rsid w:val="0079294C"/>
    <w:rsid w:val="007933F1"/>
    <w:rsid w:val="0079540D"/>
    <w:rsid w:val="007A1E23"/>
    <w:rsid w:val="007A5F52"/>
    <w:rsid w:val="007A78D2"/>
    <w:rsid w:val="007B090A"/>
    <w:rsid w:val="007B3C16"/>
    <w:rsid w:val="007C5EBF"/>
    <w:rsid w:val="007D5FE9"/>
    <w:rsid w:val="007E3936"/>
    <w:rsid w:val="007E407C"/>
    <w:rsid w:val="007E43F8"/>
    <w:rsid w:val="007E4625"/>
    <w:rsid w:val="007E5076"/>
    <w:rsid w:val="007E5925"/>
    <w:rsid w:val="007E6461"/>
    <w:rsid w:val="007E656B"/>
    <w:rsid w:val="007F2997"/>
    <w:rsid w:val="007F415F"/>
    <w:rsid w:val="007F50E8"/>
    <w:rsid w:val="007F54E2"/>
    <w:rsid w:val="007F5E6F"/>
    <w:rsid w:val="007F623C"/>
    <w:rsid w:val="007F7FBA"/>
    <w:rsid w:val="00800124"/>
    <w:rsid w:val="00800319"/>
    <w:rsid w:val="0080044E"/>
    <w:rsid w:val="00800706"/>
    <w:rsid w:val="0080189A"/>
    <w:rsid w:val="00801F7F"/>
    <w:rsid w:val="00802504"/>
    <w:rsid w:val="00803C2B"/>
    <w:rsid w:val="0080568D"/>
    <w:rsid w:val="008078EB"/>
    <w:rsid w:val="00811945"/>
    <w:rsid w:val="008131A5"/>
    <w:rsid w:val="0081686C"/>
    <w:rsid w:val="0082257A"/>
    <w:rsid w:val="00824F1C"/>
    <w:rsid w:val="00826688"/>
    <w:rsid w:val="00830FCD"/>
    <w:rsid w:val="00831779"/>
    <w:rsid w:val="008321E7"/>
    <w:rsid w:val="0083369B"/>
    <w:rsid w:val="008344E1"/>
    <w:rsid w:val="00835D38"/>
    <w:rsid w:val="0084211F"/>
    <w:rsid w:val="00846FD2"/>
    <w:rsid w:val="00847A4E"/>
    <w:rsid w:val="0086207D"/>
    <w:rsid w:val="00864397"/>
    <w:rsid w:val="0086622C"/>
    <w:rsid w:val="00871D79"/>
    <w:rsid w:val="00872535"/>
    <w:rsid w:val="0087393E"/>
    <w:rsid w:val="00881A42"/>
    <w:rsid w:val="00882386"/>
    <w:rsid w:val="00882E17"/>
    <w:rsid w:val="0088325E"/>
    <w:rsid w:val="0088361D"/>
    <w:rsid w:val="00885E0A"/>
    <w:rsid w:val="0088603B"/>
    <w:rsid w:val="008877AF"/>
    <w:rsid w:val="00893FC3"/>
    <w:rsid w:val="0089552A"/>
    <w:rsid w:val="0089577B"/>
    <w:rsid w:val="008A305C"/>
    <w:rsid w:val="008A3FD3"/>
    <w:rsid w:val="008A7BE7"/>
    <w:rsid w:val="008B1024"/>
    <w:rsid w:val="008B1357"/>
    <w:rsid w:val="008B2DF3"/>
    <w:rsid w:val="008B4EEB"/>
    <w:rsid w:val="008C0101"/>
    <w:rsid w:val="008C2E0E"/>
    <w:rsid w:val="008C4DE0"/>
    <w:rsid w:val="008D1EEC"/>
    <w:rsid w:val="008D2BB4"/>
    <w:rsid w:val="008D3930"/>
    <w:rsid w:val="008D67F9"/>
    <w:rsid w:val="008D6D37"/>
    <w:rsid w:val="008D743A"/>
    <w:rsid w:val="008E17CC"/>
    <w:rsid w:val="008E25B1"/>
    <w:rsid w:val="008E45EB"/>
    <w:rsid w:val="008E4DD1"/>
    <w:rsid w:val="008E56FB"/>
    <w:rsid w:val="008F2167"/>
    <w:rsid w:val="008F33B4"/>
    <w:rsid w:val="008F6298"/>
    <w:rsid w:val="00900546"/>
    <w:rsid w:val="0090077A"/>
    <w:rsid w:val="00900F47"/>
    <w:rsid w:val="00904ADA"/>
    <w:rsid w:val="00906C68"/>
    <w:rsid w:val="00906E17"/>
    <w:rsid w:val="009072A9"/>
    <w:rsid w:val="00907697"/>
    <w:rsid w:val="00910A69"/>
    <w:rsid w:val="009138A0"/>
    <w:rsid w:val="0091424C"/>
    <w:rsid w:val="009143CA"/>
    <w:rsid w:val="009178A5"/>
    <w:rsid w:val="00917C3B"/>
    <w:rsid w:val="00917DE4"/>
    <w:rsid w:val="00920905"/>
    <w:rsid w:val="00922B85"/>
    <w:rsid w:val="00926698"/>
    <w:rsid w:val="00930388"/>
    <w:rsid w:val="00930CDC"/>
    <w:rsid w:val="0093118A"/>
    <w:rsid w:val="00931E45"/>
    <w:rsid w:val="00932DD9"/>
    <w:rsid w:val="00933188"/>
    <w:rsid w:val="00934DDB"/>
    <w:rsid w:val="00935A26"/>
    <w:rsid w:val="00935AF9"/>
    <w:rsid w:val="009403A5"/>
    <w:rsid w:val="009476B1"/>
    <w:rsid w:val="009500DC"/>
    <w:rsid w:val="0095048B"/>
    <w:rsid w:val="00951923"/>
    <w:rsid w:val="009579CC"/>
    <w:rsid w:val="00962E76"/>
    <w:rsid w:val="00972C81"/>
    <w:rsid w:val="00975325"/>
    <w:rsid w:val="009824E9"/>
    <w:rsid w:val="009826E5"/>
    <w:rsid w:val="009844A1"/>
    <w:rsid w:val="00984A8A"/>
    <w:rsid w:val="00984E85"/>
    <w:rsid w:val="00986E20"/>
    <w:rsid w:val="00987659"/>
    <w:rsid w:val="00990DEF"/>
    <w:rsid w:val="00991266"/>
    <w:rsid w:val="009943D1"/>
    <w:rsid w:val="00995479"/>
    <w:rsid w:val="00995A09"/>
    <w:rsid w:val="00995CB0"/>
    <w:rsid w:val="00997E77"/>
    <w:rsid w:val="009A2734"/>
    <w:rsid w:val="009A4733"/>
    <w:rsid w:val="009B1257"/>
    <w:rsid w:val="009B2A02"/>
    <w:rsid w:val="009B2B61"/>
    <w:rsid w:val="009B43C5"/>
    <w:rsid w:val="009B4CC9"/>
    <w:rsid w:val="009B50A9"/>
    <w:rsid w:val="009B5B7B"/>
    <w:rsid w:val="009C1777"/>
    <w:rsid w:val="009C2C86"/>
    <w:rsid w:val="009C6FE0"/>
    <w:rsid w:val="009D0753"/>
    <w:rsid w:val="009D10A4"/>
    <w:rsid w:val="009D3D42"/>
    <w:rsid w:val="009D5131"/>
    <w:rsid w:val="009D6CE3"/>
    <w:rsid w:val="009D6F71"/>
    <w:rsid w:val="009E1802"/>
    <w:rsid w:val="009E1CDE"/>
    <w:rsid w:val="009E2B06"/>
    <w:rsid w:val="009E3829"/>
    <w:rsid w:val="009E51E2"/>
    <w:rsid w:val="009F3888"/>
    <w:rsid w:val="009F7A61"/>
    <w:rsid w:val="00A015CC"/>
    <w:rsid w:val="00A03BF4"/>
    <w:rsid w:val="00A11800"/>
    <w:rsid w:val="00A11C16"/>
    <w:rsid w:val="00A1423E"/>
    <w:rsid w:val="00A17664"/>
    <w:rsid w:val="00A20FAF"/>
    <w:rsid w:val="00A24520"/>
    <w:rsid w:val="00A3164A"/>
    <w:rsid w:val="00A34910"/>
    <w:rsid w:val="00A37F42"/>
    <w:rsid w:val="00A40247"/>
    <w:rsid w:val="00A4411F"/>
    <w:rsid w:val="00A44FEF"/>
    <w:rsid w:val="00A500D6"/>
    <w:rsid w:val="00A50856"/>
    <w:rsid w:val="00A523FF"/>
    <w:rsid w:val="00A54756"/>
    <w:rsid w:val="00A54C66"/>
    <w:rsid w:val="00A57D36"/>
    <w:rsid w:val="00A61BB6"/>
    <w:rsid w:val="00A641DE"/>
    <w:rsid w:val="00A65734"/>
    <w:rsid w:val="00A6687F"/>
    <w:rsid w:val="00A67907"/>
    <w:rsid w:val="00A73CC1"/>
    <w:rsid w:val="00A80243"/>
    <w:rsid w:val="00A80270"/>
    <w:rsid w:val="00A82DB1"/>
    <w:rsid w:val="00A84127"/>
    <w:rsid w:val="00A86DA2"/>
    <w:rsid w:val="00A90DFC"/>
    <w:rsid w:val="00A91BF3"/>
    <w:rsid w:val="00A93231"/>
    <w:rsid w:val="00A96665"/>
    <w:rsid w:val="00AA0A9C"/>
    <w:rsid w:val="00AA16C0"/>
    <w:rsid w:val="00AA4CDC"/>
    <w:rsid w:val="00AA520A"/>
    <w:rsid w:val="00AB1803"/>
    <w:rsid w:val="00AB21D4"/>
    <w:rsid w:val="00AB21F5"/>
    <w:rsid w:val="00AB2E7C"/>
    <w:rsid w:val="00AB3386"/>
    <w:rsid w:val="00AB36DB"/>
    <w:rsid w:val="00AB380A"/>
    <w:rsid w:val="00AB3C4A"/>
    <w:rsid w:val="00AB7D89"/>
    <w:rsid w:val="00AC0B1D"/>
    <w:rsid w:val="00AC2242"/>
    <w:rsid w:val="00AC2F5B"/>
    <w:rsid w:val="00AC3DAD"/>
    <w:rsid w:val="00AC5309"/>
    <w:rsid w:val="00AC5B97"/>
    <w:rsid w:val="00AD4DD0"/>
    <w:rsid w:val="00AD51BD"/>
    <w:rsid w:val="00AE0A8D"/>
    <w:rsid w:val="00AE4890"/>
    <w:rsid w:val="00AF3679"/>
    <w:rsid w:val="00AF6342"/>
    <w:rsid w:val="00AF7AB9"/>
    <w:rsid w:val="00B0040D"/>
    <w:rsid w:val="00B02607"/>
    <w:rsid w:val="00B053FB"/>
    <w:rsid w:val="00B05647"/>
    <w:rsid w:val="00B07699"/>
    <w:rsid w:val="00B07EE5"/>
    <w:rsid w:val="00B13A04"/>
    <w:rsid w:val="00B20B7B"/>
    <w:rsid w:val="00B21CC5"/>
    <w:rsid w:val="00B26778"/>
    <w:rsid w:val="00B26B83"/>
    <w:rsid w:val="00B32479"/>
    <w:rsid w:val="00B33FE2"/>
    <w:rsid w:val="00B37696"/>
    <w:rsid w:val="00B403ED"/>
    <w:rsid w:val="00B4065F"/>
    <w:rsid w:val="00B40C38"/>
    <w:rsid w:val="00B412D0"/>
    <w:rsid w:val="00B4239D"/>
    <w:rsid w:val="00B45091"/>
    <w:rsid w:val="00B45447"/>
    <w:rsid w:val="00B572E2"/>
    <w:rsid w:val="00B614F1"/>
    <w:rsid w:val="00B64F8F"/>
    <w:rsid w:val="00B70669"/>
    <w:rsid w:val="00B70F7B"/>
    <w:rsid w:val="00B866B4"/>
    <w:rsid w:val="00B94226"/>
    <w:rsid w:val="00B94762"/>
    <w:rsid w:val="00B96C26"/>
    <w:rsid w:val="00BA0A8C"/>
    <w:rsid w:val="00BA0CEB"/>
    <w:rsid w:val="00BA1647"/>
    <w:rsid w:val="00BA2383"/>
    <w:rsid w:val="00BA26A8"/>
    <w:rsid w:val="00BA2E7E"/>
    <w:rsid w:val="00BA485D"/>
    <w:rsid w:val="00BA48FD"/>
    <w:rsid w:val="00BA590A"/>
    <w:rsid w:val="00BA5FE4"/>
    <w:rsid w:val="00BB0B39"/>
    <w:rsid w:val="00BB30D1"/>
    <w:rsid w:val="00BB39D8"/>
    <w:rsid w:val="00BB3A62"/>
    <w:rsid w:val="00BB437F"/>
    <w:rsid w:val="00BB5F75"/>
    <w:rsid w:val="00BB6F9A"/>
    <w:rsid w:val="00BB7523"/>
    <w:rsid w:val="00BC4504"/>
    <w:rsid w:val="00BC6524"/>
    <w:rsid w:val="00BD3931"/>
    <w:rsid w:val="00BD5B88"/>
    <w:rsid w:val="00BD5F58"/>
    <w:rsid w:val="00BD60B9"/>
    <w:rsid w:val="00BD74C6"/>
    <w:rsid w:val="00BD753E"/>
    <w:rsid w:val="00BE0AEB"/>
    <w:rsid w:val="00BE1329"/>
    <w:rsid w:val="00BE5D96"/>
    <w:rsid w:val="00BE7FD4"/>
    <w:rsid w:val="00BF430F"/>
    <w:rsid w:val="00C018E0"/>
    <w:rsid w:val="00C05AAF"/>
    <w:rsid w:val="00C118C7"/>
    <w:rsid w:val="00C20877"/>
    <w:rsid w:val="00C20E7B"/>
    <w:rsid w:val="00C21456"/>
    <w:rsid w:val="00C21C72"/>
    <w:rsid w:val="00C24431"/>
    <w:rsid w:val="00C24D03"/>
    <w:rsid w:val="00C25C58"/>
    <w:rsid w:val="00C25E61"/>
    <w:rsid w:val="00C27867"/>
    <w:rsid w:val="00C30F28"/>
    <w:rsid w:val="00C3128C"/>
    <w:rsid w:val="00C35A1B"/>
    <w:rsid w:val="00C413F3"/>
    <w:rsid w:val="00C4403A"/>
    <w:rsid w:val="00C52986"/>
    <w:rsid w:val="00C52CC6"/>
    <w:rsid w:val="00C531C7"/>
    <w:rsid w:val="00C54EFF"/>
    <w:rsid w:val="00C55D03"/>
    <w:rsid w:val="00C63548"/>
    <w:rsid w:val="00C635B6"/>
    <w:rsid w:val="00C63F96"/>
    <w:rsid w:val="00C65450"/>
    <w:rsid w:val="00C66C7A"/>
    <w:rsid w:val="00C677AF"/>
    <w:rsid w:val="00C67E59"/>
    <w:rsid w:val="00C71443"/>
    <w:rsid w:val="00C72B8B"/>
    <w:rsid w:val="00C72CB5"/>
    <w:rsid w:val="00C72D0F"/>
    <w:rsid w:val="00C7375C"/>
    <w:rsid w:val="00C76D4F"/>
    <w:rsid w:val="00C805BC"/>
    <w:rsid w:val="00C815F2"/>
    <w:rsid w:val="00C82156"/>
    <w:rsid w:val="00C842FB"/>
    <w:rsid w:val="00C959CA"/>
    <w:rsid w:val="00C95D16"/>
    <w:rsid w:val="00CA2AB4"/>
    <w:rsid w:val="00CA32C2"/>
    <w:rsid w:val="00CA672C"/>
    <w:rsid w:val="00CB0079"/>
    <w:rsid w:val="00CB0100"/>
    <w:rsid w:val="00CB04D2"/>
    <w:rsid w:val="00CB141B"/>
    <w:rsid w:val="00CB161C"/>
    <w:rsid w:val="00CB50EF"/>
    <w:rsid w:val="00CC2FE2"/>
    <w:rsid w:val="00CC59BC"/>
    <w:rsid w:val="00CD4E59"/>
    <w:rsid w:val="00CD7EFE"/>
    <w:rsid w:val="00CE0C66"/>
    <w:rsid w:val="00CE28CF"/>
    <w:rsid w:val="00CE4386"/>
    <w:rsid w:val="00CE4CDC"/>
    <w:rsid w:val="00CE5236"/>
    <w:rsid w:val="00CE5BEB"/>
    <w:rsid w:val="00CE69E9"/>
    <w:rsid w:val="00CE71F2"/>
    <w:rsid w:val="00CE76B1"/>
    <w:rsid w:val="00CF3F65"/>
    <w:rsid w:val="00CF464D"/>
    <w:rsid w:val="00CF750E"/>
    <w:rsid w:val="00D00111"/>
    <w:rsid w:val="00D05B82"/>
    <w:rsid w:val="00D14223"/>
    <w:rsid w:val="00D16E53"/>
    <w:rsid w:val="00D17EF4"/>
    <w:rsid w:val="00D2155E"/>
    <w:rsid w:val="00D23770"/>
    <w:rsid w:val="00D25074"/>
    <w:rsid w:val="00D310D5"/>
    <w:rsid w:val="00D34517"/>
    <w:rsid w:val="00D3525C"/>
    <w:rsid w:val="00D36798"/>
    <w:rsid w:val="00D37A69"/>
    <w:rsid w:val="00D47E80"/>
    <w:rsid w:val="00D51992"/>
    <w:rsid w:val="00D55BCA"/>
    <w:rsid w:val="00D60AAE"/>
    <w:rsid w:val="00D634A9"/>
    <w:rsid w:val="00D64D61"/>
    <w:rsid w:val="00D66A93"/>
    <w:rsid w:val="00D70563"/>
    <w:rsid w:val="00D70D89"/>
    <w:rsid w:val="00D72051"/>
    <w:rsid w:val="00D7380B"/>
    <w:rsid w:val="00D75353"/>
    <w:rsid w:val="00D75BDE"/>
    <w:rsid w:val="00D75D77"/>
    <w:rsid w:val="00D7639E"/>
    <w:rsid w:val="00D7741D"/>
    <w:rsid w:val="00D80AAD"/>
    <w:rsid w:val="00D835EF"/>
    <w:rsid w:val="00D83A21"/>
    <w:rsid w:val="00D85F09"/>
    <w:rsid w:val="00D86A9D"/>
    <w:rsid w:val="00D96345"/>
    <w:rsid w:val="00DA089A"/>
    <w:rsid w:val="00DA11A0"/>
    <w:rsid w:val="00DA16E8"/>
    <w:rsid w:val="00DA2822"/>
    <w:rsid w:val="00DA690B"/>
    <w:rsid w:val="00DA7225"/>
    <w:rsid w:val="00DB44E9"/>
    <w:rsid w:val="00DB618D"/>
    <w:rsid w:val="00DC0391"/>
    <w:rsid w:val="00DC1966"/>
    <w:rsid w:val="00DC2A1A"/>
    <w:rsid w:val="00DC3259"/>
    <w:rsid w:val="00DC4DF6"/>
    <w:rsid w:val="00DD0523"/>
    <w:rsid w:val="00DD1EA4"/>
    <w:rsid w:val="00DD4FC4"/>
    <w:rsid w:val="00DD7C71"/>
    <w:rsid w:val="00DE5758"/>
    <w:rsid w:val="00DE5FCF"/>
    <w:rsid w:val="00DE61C1"/>
    <w:rsid w:val="00DE6662"/>
    <w:rsid w:val="00DF0D19"/>
    <w:rsid w:val="00DF26BB"/>
    <w:rsid w:val="00DF2EE9"/>
    <w:rsid w:val="00DF30A5"/>
    <w:rsid w:val="00DF6FD8"/>
    <w:rsid w:val="00DF7E1A"/>
    <w:rsid w:val="00E0310E"/>
    <w:rsid w:val="00E05A80"/>
    <w:rsid w:val="00E06A37"/>
    <w:rsid w:val="00E071A5"/>
    <w:rsid w:val="00E07752"/>
    <w:rsid w:val="00E130FA"/>
    <w:rsid w:val="00E16609"/>
    <w:rsid w:val="00E16F08"/>
    <w:rsid w:val="00E2333F"/>
    <w:rsid w:val="00E233F3"/>
    <w:rsid w:val="00E24390"/>
    <w:rsid w:val="00E26B34"/>
    <w:rsid w:val="00E2733F"/>
    <w:rsid w:val="00E314BA"/>
    <w:rsid w:val="00E325BE"/>
    <w:rsid w:val="00E326BA"/>
    <w:rsid w:val="00E32885"/>
    <w:rsid w:val="00E339EE"/>
    <w:rsid w:val="00E34202"/>
    <w:rsid w:val="00E37F72"/>
    <w:rsid w:val="00E40BE5"/>
    <w:rsid w:val="00E40CF9"/>
    <w:rsid w:val="00E42A30"/>
    <w:rsid w:val="00E52C1F"/>
    <w:rsid w:val="00E5431A"/>
    <w:rsid w:val="00E5625D"/>
    <w:rsid w:val="00E574CB"/>
    <w:rsid w:val="00E60A9F"/>
    <w:rsid w:val="00E648BB"/>
    <w:rsid w:val="00E677DD"/>
    <w:rsid w:val="00E67ACA"/>
    <w:rsid w:val="00E73BE8"/>
    <w:rsid w:val="00E76B31"/>
    <w:rsid w:val="00E81835"/>
    <w:rsid w:val="00E81989"/>
    <w:rsid w:val="00E81DC4"/>
    <w:rsid w:val="00E81F3E"/>
    <w:rsid w:val="00E844BB"/>
    <w:rsid w:val="00E84C48"/>
    <w:rsid w:val="00E859BD"/>
    <w:rsid w:val="00E86B70"/>
    <w:rsid w:val="00E87385"/>
    <w:rsid w:val="00E87C8F"/>
    <w:rsid w:val="00E90D13"/>
    <w:rsid w:val="00E924C3"/>
    <w:rsid w:val="00E94786"/>
    <w:rsid w:val="00E947BC"/>
    <w:rsid w:val="00E954EE"/>
    <w:rsid w:val="00E957BC"/>
    <w:rsid w:val="00E96759"/>
    <w:rsid w:val="00EA4437"/>
    <w:rsid w:val="00EA4D87"/>
    <w:rsid w:val="00EA616D"/>
    <w:rsid w:val="00EA6BF2"/>
    <w:rsid w:val="00EB34FC"/>
    <w:rsid w:val="00EB4356"/>
    <w:rsid w:val="00EB76E1"/>
    <w:rsid w:val="00EC2347"/>
    <w:rsid w:val="00EC2499"/>
    <w:rsid w:val="00EC4D8E"/>
    <w:rsid w:val="00ED700F"/>
    <w:rsid w:val="00EE4120"/>
    <w:rsid w:val="00EE5E8D"/>
    <w:rsid w:val="00EE7963"/>
    <w:rsid w:val="00EF28B4"/>
    <w:rsid w:val="00EF2E8A"/>
    <w:rsid w:val="00EF31DB"/>
    <w:rsid w:val="00EF4E6B"/>
    <w:rsid w:val="00EF5416"/>
    <w:rsid w:val="00EF56B6"/>
    <w:rsid w:val="00F0470E"/>
    <w:rsid w:val="00F04771"/>
    <w:rsid w:val="00F05B05"/>
    <w:rsid w:val="00F06CCF"/>
    <w:rsid w:val="00F1053D"/>
    <w:rsid w:val="00F110D5"/>
    <w:rsid w:val="00F11E63"/>
    <w:rsid w:val="00F12733"/>
    <w:rsid w:val="00F1422F"/>
    <w:rsid w:val="00F15C5F"/>
    <w:rsid w:val="00F16395"/>
    <w:rsid w:val="00F171E1"/>
    <w:rsid w:val="00F17570"/>
    <w:rsid w:val="00F20DCF"/>
    <w:rsid w:val="00F22367"/>
    <w:rsid w:val="00F23D42"/>
    <w:rsid w:val="00F25B36"/>
    <w:rsid w:val="00F27682"/>
    <w:rsid w:val="00F3052A"/>
    <w:rsid w:val="00F31066"/>
    <w:rsid w:val="00F341E3"/>
    <w:rsid w:val="00F35D09"/>
    <w:rsid w:val="00F41130"/>
    <w:rsid w:val="00F4304D"/>
    <w:rsid w:val="00F43F10"/>
    <w:rsid w:val="00F46612"/>
    <w:rsid w:val="00F4752B"/>
    <w:rsid w:val="00F476E8"/>
    <w:rsid w:val="00F541AE"/>
    <w:rsid w:val="00F56792"/>
    <w:rsid w:val="00F571A6"/>
    <w:rsid w:val="00F6018B"/>
    <w:rsid w:val="00F60265"/>
    <w:rsid w:val="00F60E32"/>
    <w:rsid w:val="00F62B74"/>
    <w:rsid w:val="00F63369"/>
    <w:rsid w:val="00F63D7C"/>
    <w:rsid w:val="00F644FF"/>
    <w:rsid w:val="00F65ABA"/>
    <w:rsid w:val="00F65E15"/>
    <w:rsid w:val="00F7242E"/>
    <w:rsid w:val="00F74B33"/>
    <w:rsid w:val="00F75D8F"/>
    <w:rsid w:val="00F810DD"/>
    <w:rsid w:val="00F82827"/>
    <w:rsid w:val="00F8795A"/>
    <w:rsid w:val="00F90894"/>
    <w:rsid w:val="00F91082"/>
    <w:rsid w:val="00F95E2F"/>
    <w:rsid w:val="00F969C0"/>
    <w:rsid w:val="00F96DEB"/>
    <w:rsid w:val="00FA1872"/>
    <w:rsid w:val="00FA2CFB"/>
    <w:rsid w:val="00FA33C4"/>
    <w:rsid w:val="00FA4F34"/>
    <w:rsid w:val="00FA504C"/>
    <w:rsid w:val="00FA60FB"/>
    <w:rsid w:val="00FB0B1F"/>
    <w:rsid w:val="00FB2590"/>
    <w:rsid w:val="00FC09C5"/>
    <w:rsid w:val="00FC1945"/>
    <w:rsid w:val="00FC2256"/>
    <w:rsid w:val="00FC3485"/>
    <w:rsid w:val="00FD27D8"/>
    <w:rsid w:val="00FD5A8C"/>
    <w:rsid w:val="00FE1E00"/>
    <w:rsid w:val="00FE286E"/>
    <w:rsid w:val="00FE3233"/>
    <w:rsid w:val="00FE4C68"/>
    <w:rsid w:val="00FE5FAF"/>
    <w:rsid w:val="00FE6D06"/>
    <w:rsid w:val="00FE6D74"/>
    <w:rsid w:val="00FE7049"/>
    <w:rsid w:val="00FF4E21"/>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4FEC189"/>
  <w15:docId w15:val="{E945932C-C172-44F6-A338-70A2B311F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uiPriority w:val="9"/>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ART">
    <w:name w:val="ART"/>
    <w:basedOn w:val="Normal"/>
    <w:next w:val="PR1"/>
    <w:rsid w:val="00DB618D"/>
    <w:pPr>
      <w:numPr>
        <w:ilvl w:val="1"/>
        <w:numId w:val="5"/>
      </w:numPr>
      <w:suppressAutoHyphens/>
      <w:spacing w:before="240"/>
      <w:outlineLvl w:val="1"/>
    </w:pPr>
    <w:rPr>
      <w:rFonts w:ascii="Arial" w:eastAsiaTheme="minorEastAsia" w:hAnsi="Arial"/>
      <w:b/>
      <w:caps/>
      <w:szCs w:val="22"/>
    </w:rPr>
  </w:style>
  <w:style w:type="paragraph" w:customStyle="1" w:styleId="PR1">
    <w:name w:val="PR1"/>
    <w:basedOn w:val="ART"/>
    <w:rsid w:val="00DB618D"/>
    <w:pPr>
      <w:numPr>
        <w:ilvl w:val="2"/>
      </w:numPr>
      <w:outlineLvl w:val="2"/>
    </w:pPr>
    <w:rPr>
      <w:b w:val="0"/>
      <w:caps w:val="0"/>
    </w:rPr>
  </w:style>
  <w:style w:type="paragraph" w:customStyle="1" w:styleId="PR2">
    <w:name w:val="PR2"/>
    <w:basedOn w:val="PR1"/>
    <w:rsid w:val="00DB618D"/>
    <w:pPr>
      <w:numPr>
        <w:ilvl w:val="3"/>
      </w:numPr>
      <w:spacing w:before="0"/>
      <w:outlineLvl w:val="3"/>
    </w:pPr>
  </w:style>
  <w:style w:type="paragraph" w:customStyle="1" w:styleId="PR3">
    <w:name w:val="PR3"/>
    <w:basedOn w:val="PR1"/>
    <w:rsid w:val="00DB618D"/>
    <w:pPr>
      <w:numPr>
        <w:ilvl w:val="4"/>
      </w:numPr>
      <w:spacing w:before="0"/>
      <w:outlineLvl w:val="4"/>
    </w:pPr>
  </w:style>
  <w:style w:type="paragraph" w:customStyle="1" w:styleId="PR4">
    <w:name w:val="PR4"/>
    <w:basedOn w:val="PR1"/>
    <w:rsid w:val="00DB618D"/>
    <w:pPr>
      <w:numPr>
        <w:ilvl w:val="5"/>
      </w:numPr>
      <w:tabs>
        <w:tab w:val="left" w:pos="2448"/>
      </w:tabs>
      <w:spacing w:before="0"/>
      <w:outlineLvl w:val="5"/>
    </w:pPr>
  </w:style>
  <w:style w:type="paragraph" w:customStyle="1" w:styleId="PR5">
    <w:name w:val="PR5"/>
    <w:basedOn w:val="PR1"/>
    <w:rsid w:val="00DB618D"/>
    <w:pPr>
      <w:numPr>
        <w:ilvl w:val="6"/>
      </w:numPr>
      <w:spacing w:before="0"/>
      <w:outlineLvl w:val="6"/>
    </w:pPr>
  </w:style>
  <w:style w:type="paragraph" w:customStyle="1" w:styleId="PR6">
    <w:name w:val="PR6"/>
    <w:basedOn w:val="PR1"/>
    <w:rsid w:val="00DB618D"/>
    <w:pPr>
      <w:numPr>
        <w:ilvl w:val="7"/>
      </w:numPr>
      <w:tabs>
        <w:tab w:val="left" w:pos="3744"/>
      </w:tabs>
      <w:spacing w:before="0"/>
      <w:outlineLvl w:val="7"/>
    </w:pPr>
  </w:style>
  <w:style w:type="paragraph" w:customStyle="1" w:styleId="PR7">
    <w:name w:val="PR7"/>
    <w:basedOn w:val="PR6"/>
    <w:rsid w:val="00DB618D"/>
    <w:pPr>
      <w:numPr>
        <w:ilvl w:val="8"/>
      </w:numPr>
      <w:tabs>
        <w:tab w:val="left" w:pos="4464"/>
      </w:tabs>
    </w:pPr>
  </w:style>
  <w:style w:type="paragraph" w:customStyle="1" w:styleId="OmniPage2052">
    <w:name w:val="OmniPage #2052"/>
    <w:basedOn w:val="Normal"/>
    <w:rsid w:val="00DB618D"/>
    <w:pPr>
      <w:tabs>
        <w:tab w:val="left" w:pos="110"/>
        <w:tab w:val="right" w:pos="2932"/>
      </w:tabs>
      <w:ind w:left="1155"/>
    </w:pPr>
    <w:rPr>
      <w:rFonts w:ascii="Times New Roman" w:eastAsiaTheme="minorEastAsia" w:hAnsi="Times New Roman"/>
      <w:sz w:val="24"/>
    </w:rPr>
  </w:style>
  <w:style w:type="paragraph" w:customStyle="1" w:styleId="WPSCT">
    <w:name w:val="WPSCT"/>
    <w:basedOn w:val="Normal"/>
    <w:next w:val="ART"/>
    <w:qFormat/>
    <w:rsid w:val="00DB618D"/>
    <w:pPr>
      <w:numPr>
        <w:numId w:val="5"/>
      </w:numPr>
      <w:suppressAutoHyphens/>
      <w:spacing w:before="240"/>
      <w:outlineLvl w:val="0"/>
    </w:pPr>
    <w:rPr>
      <w:rFonts w:ascii="Arial" w:eastAsiaTheme="minorEastAsia" w:hAnsi="Arial"/>
      <w:b/>
      <w:caps/>
      <w:szCs w:val="22"/>
    </w:rPr>
  </w:style>
  <w:style w:type="paragraph" w:customStyle="1" w:styleId="WPPR1">
    <w:name w:val="WPPR1"/>
    <w:basedOn w:val="PR1"/>
    <w:rsid w:val="00DB618D"/>
  </w:style>
  <w:style w:type="character" w:styleId="UnresolvedMention">
    <w:name w:val="Unresolved Mention"/>
    <w:basedOn w:val="DefaultParagraphFont"/>
    <w:uiPriority w:val="99"/>
    <w:semiHidden/>
    <w:unhideWhenUsed/>
    <w:rsid w:val="008A7BE7"/>
    <w:rPr>
      <w:color w:val="808080"/>
      <w:shd w:val="clear" w:color="auto" w:fill="E6E6E6"/>
    </w:rPr>
  </w:style>
  <w:style w:type="character" w:styleId="FollowedHyperlink">
    <w:name w:val="FollowedHyperlink"/>
    <w:basedOn w:val="DefaultParagraphFont"/>
    <w:uiPriority w:val="99"/>
    <w:semiHidden/>
    <w:unhideWhenUsed/>
    <w:rsid w:val="008A7BE7"/>
    <w:rPr>
      <w:color w:val="800080" w:themeColor="followedHyperlink"/>
      <w:u w:val="single"/>
    </w:rPr>
  </w:style>
  <w:style w:type="paragraph" w:styleId="TOCHeading">
    <w:name w:val="TOC Heading"/>
    <w:basedOn w:val="Heading1"/>
    <w:next w:val="Normal"/>
    <w:uiPriority w:val="39"/>
    <w:unhideWhenUsed/>
    <w:qFormat/>
    <w:rsid w:val="006B0511"/>
    <w:pPr>
      <w:keepLines/>
      <w:spacing w:after="0" w:line="259" w:lineRule="auto"/>
      <w:outlineLvl w:val="9"/>
    </w:pPr>
    <w:rPr>
      <w:rFonts w:asciiTheme="majorHAnsi" w:eastAsiaTheme="majorEastAsia" w:hAnsiTheme="majorHAnsi" w:cstheme="majorBidi"/>
      <w:b w:val="0"/>
      <w:bCs w:val="0"/>
      <w:smallCaps w:val="0"/>
      <w:color w:val="365F91" w:themeColor="accent1" w:themeShade="BF"/>
      <w:kern w:val="0"/>
      <w:sz w:val="32"/>
    </w:rPr>
  </w:style>
  <w:style w:type="paragraph" w:styleId="TOC1">
    <w:name w:val="toc 1"/>
    <w:basedOn w:val="Normal"/>
    <w:next w:val="Normal"/>
    <w:autoRedefine/>
    <w:uiPriority w:val="39"/>
    <w:unhideWhenUsed/>
    <w:rsid w:val="006B0511"/>
    <w:pPr>
      <w:spacing w:after="100"/>
    </w:pPr>
  </w:style>
  <w:style w:type="paragraph" w:styleId="TOC2">
    <w:name w:val="toc 2"/>
    <w:basedOn w:val="Normal"/>
    <w:next w:val="Normal"/>
    <w:autoRedefine/>
    <w:uiPriority w:val="39"/>
    <w:unhideWhenUsed/>
    <w:rsid w:val="006B0511"/>
    <w:pPr>
      <w:spacing w:after="100"/>
      <w:ind w:left="220"/>
    </w:pPr>
  </w:style>
  <w:style w:type="paragraph" w:styleId="TOC3">
    <w:name w:val="toc 3"/>
    <w:basedOn w:val="Normal"/>
    <w:next w:val="Normal"/>
    <w:autoRedefine/>
    <w:uiPriority w:val="39"/>
    <w:unhideWhenUsed/>
    <w:rsid w:val="006B0511"/>
    <w:pPr>
      <w:spacing w:after="100"/>
      <w:ind w:left="440"/>
    </w:pPr>
  </w:style>
  <w:style w:type="paragraph" w:styleId="TableofFigures">
    <w:name w:val="table of figures"/>
    <w:basedOn w:val="Normal"/>
    <w:next w:val="Normal"/>
    <w:uiPriority w:val="99"/>
    <w:unhideWhenUsed/>
    <w:rsid w:val="005F798B"/>
  </w:style>
  <w:style w:type="paragraph" w:styleId="Bibliography">
    <w:name w:val="Bibliography"/>
    <w:basedOn w:val="Normal"/>
    <w:next w:val="Normal"/>
    <w:uiPriority w:val="37"/>
    <w:unhideWhenUsed/>
    <w:rsid w:val="001E36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31021">
      <w:bodyDiv w:val="1"/>
      <w:marLeft w:val="0"/>
      <w:marRight w:val="0"/>
      <w:marTop w:val="0"/>
      <w:marBottom w:val="0"/>
      <w:divBdr>
        <w:top w:val="none" w:sz="0" w:space="0" w:color="auto"/>
        <w:left w:val="none" w:sz="0" w:space="0" w:color="auto"/>
        <w:bottom w:val="none" w:sz="0" w:space="0" w:color="auto"/>
        <w:right w:val="none" w:sz="0" w:space="0" w:color="auto"/>
      </w:divBdr>
    </w:div>
    <w:div w:id="131797596">
      <w:bodyDiv w:val="1"/>
      <w:marLeft w:val="0"/>
      <w:marRight w:val="0"/>
      <w:marTop w:val="0"/>
      <w:marBottom w:val="0"/>
      <w:divBdr>
        <w:top w:val="none" w:sz="0" w:space="0" w:color="auto"/>
        <w:left w:val="none" w:sz="0" w:space="0" w:color="auto"/>
        <w:bottom w:val="none" w:sz="0" w:space="0" w:color="auto"/>
        <w:right w:val="none" w:sz="0" w:space="0" w:color="auto"/>
      </w:divBdr>
    </w:div>
    <w:div w:id="164517395">
      <w:bodyDiv w:val="1"/>
      <w:marLeft w:val="0"/>
      <w:marRight w:val="0"/>
      <w:marTop w:val="0"/>
      <w:marBottom w:val="0"/>
      <w:divBdr>
        <w:top w:val="none" w:sz="0" w:space="0" w:color="auto"/>
        <w:left w:val="none" w:sz="0" w:space="0" w:color="auto"/>
        <w:bottom w:val="none" w:sz="0" w:space="0" w:color="auto"/>
        <w:right w:val="none" w:sz="0" w:space="0" w:color="auto"/>
      </w:divBdr>
    </w:div>
    <w:div w:id="263462269">
      <w:bodyDiv w:val="1"/>
      <w:marLeft w:val="0"/>
      <w:marRight w:val="0"/>
      <w:marTop w:val="0"/>
      <w:marBottom w:val="0"/>
      <w:divBdr>
        <w:top w:val="none" w:sz="0" w:space="0" w:color="auto"/>
        <w:left w:val="none" w:sz="0" w:space="0" w:color="auto"/>
        <w:bottom w:val="none" w:sz="0" w:space="0" w:color="auto"/>
        <w:right w:val="none" w:sz="0" w:space="0" w:color="auto"/>
      </w:divBdr>
    </w:div>
    <w:div w:id="313533529">
      <w:bodyDiv w:val="1"/>
      <w:marLeft w:val="0"/>
      <w:marRight w:val="0"/>
      <w:marTop w:val="0"/>
      <w:marBottom w:val="0"/>
      <w:divBdr>
        <w:top w:val="none" w:sz="0" w:space="0" w:color="auto"/>
        <w:left w:val="none" w:sz="0" w:space="0" w:color="auto"/>
        <w:bottom w:val="none" w:sz="0" w:space="0" w:color="auto"/>
        <w:right w:val="none" w:sz="0" w:space="0" w:color="auto"/>
      </w:divBdr>
    </w:div>
    <w:div w:id="331415857">
      <w:bodyDiv w:val="1"/>
      <w:marLeft w:val="0"/>
      <w:marRight w:val="0"/>
      <w:marTop w:val="0"/>
      <w:marBottom w:val="0"/>
      <w:divBdr>
        <w:top w:val="none" w:sz="0" w:space="0" w:color="auto"/>
        <w:left w:val="none" w:sz="0" w:space="0" w:color="auto"/>
        <w:bottom w:val="none" w:sz="0" w:space="0" w:color="auto"/>
        <w:right w:val="none" w:sz="0" w:space="0" w:color="auto"/>
      </w:divBdr>
    </w:div>
    <w:div w:id="603419479">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61117087">
      <w:bodyDiv w:val="1"/>
      <w:marLeft w:val="0"/>
      <w:marRight w:val="0"/>
      <w:marTop w:val="0"/>
      <w:marBottom w:val="0"/>
      <w:divBdr>
        <w:top w:val="none" w:sz="0" w:space="0" w:color="auto"/>
        <w:left w:val="none" w:sz="0" w:space="0" w:color="auto"/>
        <w:bottom w:val="none" w:sz="0" w:space="0" w:color="auto"/>
        <w:right w:val="none" w:sz="0" w:space="0" w:color="auto"/>
      </w:divBdr>
    </w:div>
    <w:div w:id="1177691616">
      <w:bodyDiv w:val="1"/>
      <w:marLeft w:val="0"/>
      <w:marRight w:val="0"/>
      <w:marTop w:val="0"/>
      <w:marBottom w:val="0"/>
      <w:divBdr>
        <w:top w:val="none" w:sz="0" w:space="0" w:color="auto"/>
        <w:left w:val="none" w:sz="0" w:space="0" w:color="auto"/>
        <w:bottom w:val="none" w:sz="0" w:space="0" w:color="auto"/>
        <w:right w:val="none" w:sz="0" w:space="0" w:color="auto"/>
      </w:divBdr>
    </w:div>
    <w:div w:id="1279066723">
      <w:bodyDiv w:val="1"/>
      <w:marLeft w:val="0"/>
      <w:marRight w:val="0"/>
      <w:marTop w:val="0"/>
      <w:marBottom w:val="0"/>
      <w:divBdr>
        <w:top w:val="none" w:sz="0" w:space="0" w:color="auto"/>
        <w:left w:val="none" w:sz="0" w:space="0" w:color="auto"/>
        <w:bottom w:val="none" w:sz="0" w:space="0" w:color="auto"/>
        <w:right w:val="none" w:sz="0" w:space="0" w:color="auto"/>
      </w:divBdr>
    </w:div>
    <w:div w:id="1345521077">
      <w:bodyDiv w:val="1"/>
      <w:marLeft w:val="0"/>
      <w:marRight w:val="0"/>
      <w:marTop w:val="0"/>
      <w:marBottom w:val="0"/>
      <w:divBdr>
        <w:top w:val="none" w:sz="0" w:space="0" w:color="auto"/>
        <w:left w:val="none" w:sz="0" w:space="0" w:color="auto"/>
        <w:bottom w:val="none" w:sz="0" w:space="0" w:color="auto"/>
        <w:right w:val="none" w:sz="0" w:space="0" w:color="auto"/>
      </w:divBdr>
    </w:div>
    <w:div w:id="1663505204">
      <w:bodyDiv w:val="1"/>
      <w:marLeft w:val="0"/>
      <w:marRight w:val="0"/>
      <w:marTop w:val="0"/>
      <w:marBottom w:val="0"/>
      <w:divBdr>
        <w:top w:val="none" w:sz="0" w:space="0" w:color="auto"/>
        <w:left w:val="none" w:sz="0" w:space="0" w:color="auto"/>
        <w:bottom w:val="none" w:sz="0" w:space="0" w:color="auto"/>
        <w:right w:val="none" w:sz="0" w:space="0" w:color="auto"/>
      </w:divBdr>
    </w:div>
    <w:div w:id="1687707499">
      <w:bodyDiv w:val="1"/>
      <w:marLeft w:val="0"/>
      <w:marRight w:val="0"/>
      <w:marTop w:val="0"/>
      <w:marBottom w:val="0"/>
      <w:divBdr>
        <w:top w:val="none" w:sz="0" w:space="0" w:color="auto"/>
        <w:left w:val="none" w:sz="0" w:space="0" w:color="auto"/>
        <w:bottom w:val="none" w:sz="0" w:space="0" w:color="auto"/>
        <w:right w:val="none" w:sz="0" w:space="0" w:color="auto"/>
      </w:divBdr>
    </w:div>
    <w:div w:id="1960646931">
      <w:bodyDiv w:val="1"/>
      <w:marLeft w:val="0"/>
      <w:marRight w:val="0"/>
      <w:marTop w:val="0"/>
      <w:marBottom w:val="0"/>
      <w:divBdr>
        <w:top w:val="none" w:sz="0" w:space="0" w:color="auto"/>
        <w:left w:val="none" w:sz="0" w:space="0" w:color="auto"/>
        <w:bottom w:val="none" w:sz="0" w:space="0" w:color="auto"/>
        <w:right w:val="none" w:sz="0" w:space="0" w:color="auto"/>
      </w:divBdr>
    </w:div>
    <w:div w:id="209226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howmuch.net/costs/HVAC-heating-furnace-gas-wal-install" TargetMode="External"/><Relationship Id="rId18"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tmp"/><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tmp"/><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tmp"/><Relationship Id="rId19"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33E25"/>
    <w:rsid w:val="00091DE3"/>
    <w:rsid w:val="000B1BAC"/>
    <w:rsid w:val="000F0618"/>
    <w:rsid w:val="00146151"/>
    <w:rsid w:val="001910AA"/>
    <w:rsid w:val="001D4709"/>
    <w:rsid w:val="00204A7F"/>
    <w:rsid w:val="002A3BB6"/>
    <w:rsid w:val="002B514B"/>
    <w:rsid w:val="002C0C03"/>
    <w:rsid w:val="00306518"/>
    <w:rsid w:val="00311B0D"/>
    <w:rsid w:val="003519AE"/>
    <w:rsid w:val="003A131F"/>
    <w:rsid w:val="00443F83"/>
    <w:rsid w:val="004757CC"/>
    <w:rsid w:val="004D4D3B"/>
    <w:rsid w:val="004D5A48"/>
    <w:rsid w:val="00517607"/>
    <w:rsid w:val="00560392"/>
    <w:rsid w:val="00574056"/>
    <w:rsid w:val="00575C41"/>
    <w:rsid w:val="006761F2"/>
    <w:rsid w:val="00684CB7"/>
    <w:rsid w:val="006B7FA8"/>
    <w:rsid w:val="008211B5"/>
    <w:rsid w:val="00874653"/>
    <w:rsid w:val="008955A7"/>
    <w:rsid w:val="008E6785"/>
    <w:rsid w:val="009B77EE"/>
    <w:rsid w:val="009C329B"/>
    <w:rsid w:val="00A5022A"/>
    <w:rsid w:val="00AE4C28"/>
    <w:rsid w:val="00B73964"/>
    <w:rsid w:val="00B74704"/>
    <w:rsid w:val="00C547E9"/>
    <w:rsid w:val="00C947B8"/>
    <w:rsid w:val="00D0496D"/>
    <w:rsid w:val="00D051F5"/>
    <w:rsid w:val="00D40610"/>
    <w:rsid w:val="00E12EE4"/>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3E25"/>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4A3C697DBC564A03AEDB66A676A109BA">
    <w:name w:val="4A3C697DBC564A03AEDB66A676A109BA"/>
    <w:rsid w:val="002A3BB6"/>
    <w:pPr>
      <w:spacing w:after="160" w:line="259" w:lineRule="auto"/>
    </w:pPr>
  </w:style>
  <w:style w:type="paragraph" w:customStyle="1" w:styleId="1CBC0C1B536348B68857D8BD560E61BD">
    <w:name w:val="1CBC0C1B536348B68857D8BD560E61BD"/>
    <w:rsid w:val="002A3BB6"/>
    <w:pPr>
      <w:spacing w:after="160" w:line="259" w:lineRule="auto"/>
    </w:pPr>
  </w:style>
  <w:style w:type="paragraph" w:customStyle="1" w:styleId="87F6569B1B5E4B428EDDCF6C7A706184">
    <w:name w:val="87F6569B1B5E4B428EDDCF6C7A706184"/>
    <w:rsid w:val="002A3BB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2018-08-16T00:00:00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MMV13</b:Tag>
    <b:SourceType>Report</b:SourceType>
    <b:Guid>{2E2509DE-B5CA-46AF-AE14-198D434347C4}</b:Guid>
    <b:Author>
      <b:Author>
        <b:NameList>
          <b:Person>
            <b:Last>M M VALMIKI</b:Last>
            <b:First>MARC</b:First>
            <b:Middle>ESSER, &amp; TEAM</b:Middle>
          </b:Person>
        </b:NameList>
      </b:Author>
    </b:Author>
    <b:Title>SOUTHERN CALIFORNIA GAS COMPANY: HIGH EFFICIENCY NATURAL GAS WALL</b:Title>
    <b:Year>2013</b:Year>
    <b:RefOrder>1</b:RefOrder>
  </b:Source>
  <b:Source>
    <b:Tag>Wal</b:Tag>
    <b:SourceType>InternetSite</b:SourceType>
    <b:Guid>{B19647DB-0DA3-434F-AA60-82A13520A492}</b:Guid>
    <b:Title>Wall Gas Furnace Heating Costs</b:Title>
    <b:InternetSiteTitle>howmuch</b:InternetSiteTitle>
    <b:URL>https://howmuch.net/costs/HVAC-heating-furnace-gas-wal-install</b:URL>
    <b:RefOrder>2</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5A7BE4A0BFE46347AA05FC5D687C5F4E" ma:contentTypeVersion="6" ma:contentTypeDescription="Create a new document." ma:contentTypeScope="" ma:versionID="6751389f504eace4c9611a8ef2d68c6f">
  <xsd:schema xmlns:xsd="http://www.w3.org/2001/XMLSchema" xmlns:xs="http://www.w3.org/2001/XMLSchema" xmlns:p="http://schemas.microsoft.com/office/2006/metadata/properties" xmlns:ns2="08bcfa67-6ebe-41f8-a71c-397e8dbf592e" targetNamespace="http://schemas.microsoft.com/office/2006/metadata/properties" ma:root="true" ma:fieldsID="1855e296134ca237d14723dcc5b897d6" ns2:_="">
    <xsd:import namespace="08bcfa67-6ebe-41f8-a71c-397e8dbf592e"/>
    <xsd:element name="properties">
      <xsd:complexType>
        <xsd:sequence>
          <xsd:element name="documentManagement">
            <xsd:complexType>
              <xsd:all>
                <xsd:element ref="ns2:MigrationSourceURL" minOccurs="0"/>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cfa67-6ebe-41f8-a71c-397e8dbf592e" elementFormDefault="qualified">
    <xsd:import namespace="http://schemas.microsoft.com/office/2006/documentManagement/types"/>
    <xsd:import namespace="http://schemas.microsoft.com/office/infopath/2007/PartnerControls"/>
    <xsd:element name="MigrationSourceURL" ma:index="8" nillable="true" ma:displayName="MigrationSourceURL" ma:internalName="MigrationSourceURL">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igrationSourceURL xmlns="08bcfa67-6ebe-41f8-a71c-397e8dbf592e"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011F5D-8C89-4B53-9DD4-4E43D1540707}">
  <ds:schemaRefs>
    <ds:schemaRef ds:uri="http://schemas.openxmlformats.org/officeDocument/2006/bibliography"/>
  </ds:schemaRefs>
</ds:datastoreItem>
</file>

<file path=customXml/itemProps3.xml><?xml version="1.0" encoding="utf-8"?>
<ds:datastoreItem xmlns:ds="http://schemas.openxmlformats.org/officeDocument/2006/customXml" ds:itemID="{D97C300D-47CB-4013-8218-98052B4C4638}"/>
</file>

<file path=customXml/itemProps4.xml><?xml version="1.0" encoding="utf-8"?>
<ds:datastoreItem xmlns:ds="http://schemas.openxmlformats.org/officeDocument/2006/customXml" ds:itemID="{49B990A1-74CF-4A57-A79D-AEA5FAC903E5}"/>
</file>

<file path=customXml/itemProps5.xml><?xml version="1.0" encoding="utf-8"?>
<ds:datastoreItem xmlns:ds="http://schemas.openxmlformats.org/officeDocument/2006/customXml" ds:itemID="{D90881A3-2429-4999-9FEA-0794D0A4B98A}"/>
</file>

<file path=docProps/app.xml><?xml version="1.0" encoding="utf-8"?>
<Properties xmlns="http://schemas.openxmlformats.org/officeDocument/2006/extended-properties" xmlns:vt="http://schemas.openxmlformats.org/officeDocument/2006/docPropsVTypes">
  <Template>Normal</Template>
  <TotalTime>5276</TotalTime>
  <Pages>18</Pages>
  <Words>4136</Words>
  <Characters>23581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WPSCGREHC180723A</vt:lpstr>
    </vt:vector>
  </TitlesOfParts>
  <Company>SocalGas</Company>
  <LinksUpToDate>false</LinksUpToDate>
  <CharactersWithSpaces>27662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WPSCGREHC180723A</dc:title>
  <dc:creator>Jim Wyatt (PG&amp;E);Jason Wang (SCE)</dc:creator>
  <cp:lastModifiedBy>Pineda, Carlos A</cp:lastModifiedBy>
  <cp:revision>309</cp:revision>
  <dcterms:created xsi:type="dcterms:W3CDTF">2018-04-10T18:04:00Z</dcterms:created>
  <dcterms:modified xsi:type="dcterms:W3CDTF">2018-08-30T21:53:00Z</dcterms:modified>
  <cp:contentStatus>Revision 00</cp:contentStatus>
</cp:coreProperties>
</file>

<file path=docProps/custom.xml><?xml version="1.0" encoding="utf-8"?>
<Properties xmlns="http://schemas.openxmlformats.org/officeDocument/2006/custom-properties" xmlns:vt="http://schemas.openxmlformats.org/officeDocument/2006/docPropsVTypes"/>
</file>